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F8" w:rsidRPr="0074124D" w:rsidRDefault="00096FF8" w:rsidP="00096FF8">
      <w:pPr>
        <w:pStyle w:val="Betarp"/>
        <w:jc w:val="center"/>
        <w:rPr>
          <w:sz w:val="22"/>
          <w:szCs w:val="22"/>
        </w:rPr>
      </w:pPr>
      <w:r>
        <w:t xml:space="preserve">                                                                           </w:t>
      </w:r>
      <w:r w:rsidRPr="0074124D">
        <w:rPr>
          <w:sz w:val="22"/>
          <w:szCs w:val="22"/>
        </w:rPr>
        <w:t>PATVIRTINTA</w:t>
      </w:r>
    </w:p>
    <w:p w:rsidR="00096FF8" w:rsidRPr="0074124D" w:rsidRDefault="00096FF8" w:rsidP="00096FF8">
      <w:pPr>
        <w:pStyle w:val="Betarp"/>
        <w:jc w:val="center"/>
        <w:rPr>
          <w:sz w:val="22"/>
          <w:szCs w:val="22"/>
        </w:rPr>
      </w:pPr>
      <w:r w:rsidRPr="0074124D">
        <w:rPr>
          <w:sz w:val="22"/>
          <w:szCs w:val="22"/>
        </w:rPr>
        <w:t xml:space="preserve">                                                                                                </w:t>
      </w:r>
      <w:r w:rsidR="0074124D">
        <w:rPr>
          <w:sz w:val="22"/>
          <w:szCs w:val="22"/>
        </w:rPr>
        <w:t xml:space="preserve">                    </w:t>
      </w:r>
      <w:bookmarkStart w:id="0" w:name="_GoBack"/>
      <w:bookmarkEnd w:id="0"/>
      <w:r w:rsidRPr="0074124D">
        <w:rPr>
          <w:sz w:val="22"/>
          <w:szCs w:val="22"/>
        </w:rPr>
        <w:t>Vilniau</w:t>
      </w:r>
      <w:r w:rsidR="00AF048E" w:rsidRPr="0074124D">
        <w:rPr>
          <w:sz w:val="22"/>
          <w:szCs w:val="22"/>
        </w:rPr>
        <w:t>s lopšelio - darželio „Žuvėdra</w:t>
      </w:r>
      <w:r w:rsidRPr="0074124D">
        <w:rPr>
          <w:sz w:val="22"/>
          <w:szCs w:val="22"/>
        </w:rPr>
        <w:t>“</w:t>
      </w:r>
    </w:p>
    <w:p w:rsidR="00096FF8" w:rsidRPr="0074124D" w:rsidRDefault="00096FF8" w:rsidP="00096FF8">
      <w:pPr>
        <w:pStyle w:val="Betarp"/>
        <w:jc w:val="center"/>
        <w:rPr>
          <w:sz w:val="22"/>
          <w:szCs w:val="22"/>
        </w:rPr>
      </w:pPr>
      <w:r w:rsidRPr="0074124D">
        <w:rPr>
          <w:sz w:val="22"/>
          <w:szCs w:val="22"/>
        </w:rPr>
        <w:t xml:space="preserve">                                                                                     </w:t>
      </w:r>
      <w:r w:rsidR="00E50280">
        <w:rPr>
          <w:sz w:val="22"/>
          <w:szCs w:val="22"/>
        </w:rPr>
        <w:t xml:space="preserve">                       </w:t>
      </w:r>
      <w:r w:rsidR="0074124D">
        <w:rPr>
          <w:sz w:val="22"/>
          <w:szCs w:val="22"/>
        </w:rPr>
        <w:t xml:space="preserve"> </w:t>
      </w:r>
      <w:r w:rsidR="004C7DDD" w:rsidRPr="0074124D">
        <w:rPr>
          <w:sz w:val="22"/>
          <w:szCs w:val="22"/>
        </w:rPr>
        <w:t>direktoriaus 2022 m. sausio 17</w:t>
      </w:r>
      <w:r w:rsidRPr="0074124D">
        <w:rPr>
          <w:sz w:val="22"/>
          <w:szCs w:val="22"/>
        </w:rPr>
        <w:t xml:space="preserve"> d.</w:t>
      </w:r>
    </w:p>
    <w:p w:rsidR="00096FF8" w:rsidRPr="0074124D" w:rsidRDefault="00096FF8" w:rsidP="004C7DDD">
      <w:pPr>
        <w:pStyle w:val="Betarp"/>
        <w:jc w:val="center"/>
        <w:rPr>
          <w:sz w:val="22"/>
          <w:szCs w:val="22"/>
        </w:rPr>
      </w:pPr>
      <w:r w:rsidRPr="0074124D">
        <w:rPr>
          <w:sz w:val="22"/>
          <w:szCs w:val="22"/>
        </w:rPr>
        <w:t xml:space="preserve">                                                           </w:t>
      </w:r>
      <w:r w:rsidR="00E50280">
        <w:rPr>
          <w:sz w:val="22"/>
          <w:szCs w:val="22"/>
        </w:rPr>
        <w:t xml:space="preserve">                       </w:t>
      </w:r>
      <w:r w:rsidR="0074124D">
        <w:rPr>
          <w:sz w:val="22"/>
          <w:szCs w:val="22"/>
        </w:rPr>
        <w:t xml:space="preserve"> </w:t>
      </w:r>
      <w:r w:rsidRPr="0074124D">
        <w:rPr>
          <w:sz w:val="22"/>
          <w:szCs w:val="22"/>
        </w:rPr>
        <w:t>įsakymu Nr.V</w:t>
      </w:r>
      <w:r w:rsidR="004C7DDD" w:rsidRPr="0074124D">
        <w:rPr>
          <w:sz w:val="22"/>
          <w:szCs w:val="22"/>
        </w:rPr>
        <w:t>-3</w:t>
      </w:r>
    </w:p>
    <w:p w:rsidR="004C7DDD" w:rsidRPr="004430B0" w:rsidRDefault="004C7DDD" w:rsidP="004C7DDD">
      <w:pPr>
        <w:pStyle w:val="Betarp"/>
        <w:jc w:val="center"/>
      </w:pPr>
    </w:p>
    <w:p w:rsidR="00096FF8" w:rsidRPr="00431154" w:rsidRDefault="00096FF8" w:rsidP="00096FF8">
      <w:pPr>
        <w:spacing w:after="1" w:line="259" w:lineRule="auto"/>
        <w:ind w:left="317" w:right="312" w:hanging="10"/>
        <w:jc w:val="center"/>
        <w:rPr>
          <w:b/>
          <w:color w:val="000000"/>
          <w:szCs w:val="24"/>
          <w:lang w:eastAsia="lt-LT"/>
        </w:rPr>
      </w:pPr>
      <w:r w:rsidRPr="00431154">
        <w:rPr>
          <w:b/>
          <w:color w:val="000000"/>
          <w:szCs w:val="24"/>
          <w:lang w:eastAsia="lt-LT"/>
        </w:rPr>
        <w:t>VILNI</w:t>
      </w:r>
      <w:r w:rsidR="00AF048E">
        <w:rPr>
          <w:b/>
          <w:color w:val="000000"/>
          <w:szCs w:val="24"/>
          <w:lang w:eastAsia="lt-LT"/>
        </w:rPr>
        <w:t>AUS LOPŠELIO-DARŽELIO „ŽUVĖDRA</w:t>
      </w:r>
      <w:r w:rsidRPr="00431154">
        <w:rPr>
          <w:b/>
          <w:color w:val="000000"/>
          <w:szCs w:val="24"/>
          <w:lang w:eastAsia="lt-LT"/>
        </w:rPr>
        <w:t>“ UGDYTINIŲ,</w:t>
      </w:r>
    </w:p>
    <w:p w:rsidR="00096FF8" w:rsidRPr="00431154" w:rsidRDefault="00096FF8" w:rsidP="00096FF8">
      <w:pPr>
        <w:spacing w:after="1" w:line="259" w:lineRule="auto"/>
        <w:ind w:left="317" w:right="312" w:hanging="10"/>
        <w:jc w:val="center"/>
        <w:rPr>
          <w:b/>
          <w:color w:val="000000"/>
          <w:szCs w:val="24"/>
          <w:lang w:eastAsia="lt-LT"/>
        </w:rPr>
      </w:pPr>
      <w:r w:rsidRPr="00431154">
        <w:rPr>
          <w:b/>
          <w:color w:val="000000"/>
          <w:szCs w:val="24"/>
          <w:lang w:eastAsia="lt-LT"/>
        </w:rPr>
        <w:t>LANKANČIŲ IKIMOKYKLINIO IR PRIEŠMOKYKLINIO UGDYMO GRUPES, LANKYMO (NELANKYMO) TVARKOS APRAŠAS</w:t>
      </w:r>
    </w:p>
    <w:p w:rsidR="00096FF8" w:rsidRPr="00431154" w:rsidRDefault="00096FF8" w:rsidP="00096FF8">
      <w:pPr>
        <w:spacing w:after="2" w:line="259" w:lineRule="auto"/>
        <w:ind w:left="3865" w:hanging="10"/>
        <w:jc w:val="both"/>
        <w:rPr>
          <w:b/>
          <w:color w:val="000000"/>
          <w:szCs w:val="24"/>
          <w:lang w:eastAsia="lt-LT"/>
        </w:rPr>
      </w:pPr>
    </w:p>
    <w:p w:rsidR="00096FF8" w:rsidRPr="00431154" w:rsidRDefault="00096FF8" w:rsidP="00096FF8">
      <w:pPr>
        <w:jc w:val="center"/>
        <w:rPr>
          <w:b/>
          <w:szCs w:val="24"/>
        </w:rPr>
      </w:pPr>
      <w:r w:rsidRPr="00431154">
        <w:rPr>
          <w:b/>
          <w:szCs w:val="24"/>
        </w:rPr>
        <w:t>I. BENDROSIOS NUOSTATOS</w:t>
      </w:r>
    </w:p>
    <w:p w:rsidR="00096FF8" w:rsidRPr="00096FF8" w:rsidRDefault="00096FF8" w:rsidP="00777C6E">
      <w:pPr>
        <w:spacing w:line="276" w:lineRule="auto"/>
        <w:jc w:val="both"/>
      </w:pPr>
    </w:p>
    <w:p w:rsidR="00096FF8" w:rsidRPr="00096FF8" w:rsidRDefault="00096FF8" w:rsidP="00777C6E">
      <w:pPr>
        <w:pStyle w:val="Betarp"/>
        <w:numPr>
          <w:ilvl w:val="0"/>
          <w:numId w:val="2"/>
        </w:numPr>
        <w:spacing w:line="276" w:lineRule="auto"/>
        <w:jc w:val="both"/>
      </w:pPr>
      <w:r w:rsidRPr="00096FF8">
        <w:t>Vilnia</w:t>
      </w:r>
      <w:r w:rsidR="00AF048E">
        <w:t>us lopšelio-darželio ,,Žuvėdra</w:t>
      </w:r>
      <w:r w:rsidRPr="00096FF8">
        <w:t>“ (toliau – įstaiga) ugdytinių, lankančių ikimokyklinio ir priešmokyklinio ugdymo grupes, lankymo (nelankymo) vidaus tvarkos aprašas  parengtas vadovaujantis  Lietuvos Respublikos sveikatos apsaugos ministro 2018-10-31 įsakymu Nr. V-1183 ir Vilniaus miesto savivaldybės tarybos 2019-12-04 sprendimu Nr.1-305  (Vilniaus miesto savivaldybės tarybos 2020 m. liepos 8 d. sprendimo Nr. 1-595 redakcija</w:t>
      </w:r>
      <w:r w:rsidR="00777C6E">
        <w:t xml:space="preserve"> „</w:t>
      </w:r>
      <w:r w:rsidRPr="00096FF8">
        <w:t xml:space="preserve">Mokesčio už vaiko išlaikymą Vilniaus miesto savivaldybės mokyklose, įgyvendinančiose ikimokyklinio ir priešmokyklinio ugdymo programas, nustatymo tvarkos aprašu“ IV sk. 24 p.                                                                                              </w:t>
      </w:r>
    </w:p>
    <w:p w:rsidR="00096FF8" w:rsidRPr="00777C6E" w:rsidRDefault="00096FF8" w:rsidP="00777C6E">
      <w:pPr>
        <w:pStyle w:val="Betarp"/>
        <w:numPr>
          <w:ilvl w:val="0"/>
          <w:numId w:val="2"/>
        </w:numPr>
        <w:spacing w:line="276" w:lineRule="auto"/>
        <w:jc w:val="both"/>
      </w:pPr>
      <w:r w:rsidRPr="00096FF8">
        <w:t xml:space="preserve">Aprašas reglamentuoja įstaigos ikimokyklinių ir priešmokyklinės ugdymo grupių vaikų lankomumo apskaitą, priežastys dėl kurių ugdytinis  gali  neatvykti į  ugdymo  įstaigą, pateiktų dokumentų dėl ugdytinių nelankytų dienų pateisinimą,  jų registravimą, saugojimą,  lankomumo kontrolės vykdymą. </w:t>
      </w:r>
    </w:p>
    <w:p w:rsidR="00367A6E" w:rsidRDefault="00367A6E" w:rsidP="00096FF8">
      <w:pPr>
        <w:spacing w:after="4" w:line="259" w:lineRule="auto"/>
        <w:ind w:left="1235" w:right="4" w:hanging="10"/>
        <w:jc w:val="center"/>
        <w:rPr>
          <w:b/>
          <w:color w:val="000000"/>
          <w:szCs w:val="24"/>
          <w:lang w:eastAsia="lt-LT"/>
        </w:rPr>
      </w:pPr>
    </w:p>
    <w:p w:rsidR="00096FF8" w:rsidRPr="00431154" w:rsidRDefault="00096FF8" w:rsidP="00096FF8">
      <w:pPr>
        <w:spacing w:after="4" w:line="259" w:lineRule="auto"/>
        <w:ind w:left="1235" w:right="4" w:hanging="10"/>
        <w:jc w:val="center"/>
        <w:rPr>
          <w:b/>
          <w:color w:val="000000"/>
          <w:szCs w:val="24"/>
          <w:lang w:eastAsia="lt-LT"/>
        </w:rPr>
      </w:pPr>
      <w:r w:rsidRPr="00431154">
        <w:rPr>
          <w:b/>
          <w:color w:val="000000"/>
          <w:szCs w:val="24"/>
          <w:lang w:eastAsia="lt-LT"/>
        </w:rPr>
        <w:t>II. VAIKŲ  LANKOMUMO APSKAITA</w:t>
      </w:r>
    </w:p>
    <w:p w:rsidR="00096FF8" w:rsidRPr="00431154" w:rsidRDefault="00096FF8" w:rsidP="00096FF8">
      <w:pPr>
        <w:spacing w:after="4" w:line="259" w:lineRule="auto"/>
        <w:ind w:right="4"/>
        <w:jc w:val="both"/>
        <w:rPr>
          <w:b/>
          <w:color w:val="000000"/>
          <w:szCs w:val="24"/>
          <w:lang w:eastAsia="lt-LT"/>
        </w:rPr>
      </w:pPr>
      <w:r w:rsidRPr="00431154">
        <w:rPr>
          <w:b/>
          <w:color w:val="000000"/>
          <w:szCs w:val="24"/>
          <w:lang w:eastAsia="lt-LT"/>
        </w:rPr>
        <w:t xml:space="preserve"> </w:t>
      </w:r>
    </w:p>
    <w:p w:rsidR="00096FF8" w:rsidRPr="00096FF8" w:rsidRDefault="00096FF8" w:rsidP="00777C6E">
      <w:pPr>
        <w:pStyle w:val="Sraopastraipa"/>
        <w:numPr>
          <w:ilvl w:val="0"/>
          <w:numId w:val="2"/>
        </w:numPr>
        <w:spacing w:after="10" w:line="276" w:lineRule="auto"/>
        <w:ind w:right="56"/>
        <w:jc w:val="both"/>
        <w:rPr>
          <w:szCs w:val="24"/>
        </w:rPr>
      </w:pPr>
      <w:r w:rsidRPr="00096FF8">
        <w:rPr>
          <w:b/>
          <w:szCs w:val="24"/>
        </w:rPr>
        <w:t>Mokytojai</w:t>
      </w:r>
      <w:r w:rsidRPr="00096FF8">
        <w:rPr>
          <w:szCs w:val="24"/>
        </w:rPr>
        <w:t>, kiekvieną darbo dieną iki  9:00 val. fiksuoja vaikų lankomumą:</w:t>
      </w:r>
    </w:p>
    <w:p w:rsidR="00096FF8" w:rsidRPr="00096FF8" w:rsidRDefault="00096FF8" w:rsidP="00777C6E">
      <w:pPr>
        <w:pStyle w:val="Sraopastraipa"/>
        <w:numPr>
          <w:ilvl w:val="1"/>
          <w:numId w:val="2"/>
        </w:numPr>
        <w:spacing w:after="10" w:line="276" w:lineRule="auto"/>
        <w:ind w:right="56"/>
        <w:jc w:val="both"/>
        <w:rPr>
          <w:szCs w:val="24"/>
        </w:rPr>
      </w:pPr>
      <w:r>
        <w:rPr>
          <w:szCs w:val="24"/>
        </w:rPr>
        <w:t xml:space="preserve"> </w:t>
      </w:r>
      <w:r w:rsidRPr="00096FF8">
        <w:rPr>
          <w:szCs w:val="24"/>
        </w:rPr>
        <w:t xml:space="preserve">grupės dienyne, </w:t>
      </w:r>
    </w:p>
    <w:p w:rsidR="00096FF8" w:rsidRPr="00096FF8" w:rsidRDefault="00096FF8" w:rsidP="00777C6E">
      <w:pPr>
        <w:pStyle w:val="Sraopastraipa"/>
        <w:numPr>
          <w:ilvl w:val="1"/>
          <w:numId w:val="2"/>
        </w:numPr>
        <w:spacing w:after="10" w:line="276" w:lineRule="auto"/>
        <w:ind w:right="56"/>
        <w:jc w:val="both"/>
        <w:rPr>
          <w:szCs w:val="24"/>
        </w:rPr>
      </w:pPr>
      <w:r>
        <w:rPr>
          <w:szCs w:val="24"/>
        </w:rPr>
        <w:t xml:space="preserve"> </w:t>
      </w:r>
      <w:r w:rsidRPr="00096FF8">
        <w:rPr>
          <w:szCs w:val="24"/>
        </w:rPr>
        <w:t>elektroniniame dienyne „ELIIS“,</w:t>
      </w:r>
    </w:p>
    <w:p w:rsidR="00096FF8" w:rsidRPr="00096FF8" w:rsidRDefault="00096FF8" w:rsidP="00777C6E">
      <w:pPr>
        <w:pStyle w:val="Sraopastraipa"/>
        <w:numPr>
          <w:ilvl w:val="1"/>
          <w:numId w:val="2"/>
        </w:numPr>
        <w:spacing w:after="10" w:line="276" w:lineRule="auto"/>
        <w:ind w:right="56"/>
        <w:jc w:val="both"/>
        <w:rPr>
          <w:szCs w:val="24"/>
        </w:rPr>
      </w:pPr>
      <w:r>
        <w:rPr>
          <w:szCs w:val="24"/>
        </w:rPr>
        <w:t xml:space="preserve"> </w:t>
      </w:r>
      <w:r w:rsidRPr="00096FF8">
        <w:rPr>
          <w:szCs w:val="24"/>
        </w:rPr>
        <w:t xml:space="preserve">darželio dienyne (pas </w:t>
      </w:r>
      <w:proofErr w:type="spellStart"/>
      <w:r w:rsidRPr="00096FF8">
        <w:rPr>
          <w:szCs w:val="24"/>
        </w:rPr>
        <w:t>dietistę</w:t>
      </w:r>
      <w:proofErr w:type="spellEnd"/>
      <w:r w:rsidRPr="00096FF8">
        <w:rPr>
          <w:szCs w:val="24"/>
        </w:rPr>
        <w:t xml:space="preserve">) </w:t>
      </w:r>
    </w:p>
    <w:p w:rsidR="00096FF8" w:rsidRPr="00777C6E" w:rsidRDefault="00096FF8" w:rsidP="00096FF8">
      <w:pPr>
        <w:pStyle w:val="Sraopastraipa"/>
        <w:spacing w:after="10" w:line="267" w:lineRule="auto"/>
        <w:ind w:left="2556" w:right="56"/>
        <w:jc w:val="both"/>
        <w:rPr>
          <w:b/>
          <w:sz w:val="16"/>
          <w:szCs w:val="16"/>
        </w:rPr>
      </w:pPr>
    </w:p>
    <w:p w:rsidR="00096FF8" w:rsidRPr="00431154" w:rsidRDefault="00096FF8" w:rsidP="00096FF8">
      <w:pPr>
        <w:pStyle w:val="xxxmsonormal"/>
        <w:numPr>
          <w:ilvl w:val="0"/>
          <w:numId w:val="2"/>
        </w:numPr>
        <w:jc w:val="both"/>
        <w:rPr>
          <w:b/>
        </w:rPr>
      </w:pPr>
      <w:r w:rsidRPr="00431154">
        <w:rPr>
          <w:b/>
        </w:rPr>
        <w:t>Lankomumą žyminčių raidžių  aprašymas: </w:t>
      </w:r>
    </w:p>
    <w:p w:rsidR="00096FF8" w:rsidRPr="00431154" w:rsidRDefault="00096FF8" w:rsidP="00777C6E">
      <w:pPr>
        <w:pStyle w:val="xxxmsonormal"/>
        <w:ind w:left="667"/>
        <w:jc w:val="both"/>
      </w:pPr>
    </w:p>
    <w:tbl>
      <w:tblPr>
        <w:tblW w:w="0" w:type="auto"/>
        <w:tblCellSpacing w:w="18" w:type="dxa"/>
        <w:tblCellMar>
          <w:left w:w="0" w:type="dxa"/>
          <w:right w:w="0" w:type="dxa"/>
        </w:tblCellMar>
        <w:tblLook w:val="04A0" w:firstRow="1" w:lastRow="0" w:firstColumn="1" w:lastColumn="0" w:noHBand="0" w:noVBand="1"/>
      </w:tblPr>
      <w:tblGrid>
        <w:gridCol w:w="258"/>
        <w:gridCol w:w="9709"/>
      </w:tblGrid>
      <w:tr w:rsidR="00096FF8" w:rsidRPr="00431154" w:rsidTr="00777C6E">
        <w:trPr>
          <w:tblCellSpacing w:w="18" w:type="dxa"/>
        </w:trPr>
        <w:tc>
          <w:tcPr>
            <w:tcW w:w="0" w:type="auto"/>
            <w:shd w:val="clear" w:color="auto" w:fill="E0E4F0"/>
            <w:tcMar>
              <w:top w:w="15" w:type="dxa"/>
              <w:left w:w="15" w:type="dxa"/>
              <w:bottom w:w="15" w:type="dxa"/>
              <w:right w:w="15" w:type="dxa"/>
            </w:tcMar>
            <w:vAlign w:val="center"/>
            <w:hideMark/>
          </w:tcPr>
          <w:p w:rsidR="00096FF8" w:rsidRPr="00431154" w:rsidRDefault="00096FF8" w:rsidP="00777C6E">
            <w:pPr>
              <w:pStyle w:val="xxxmsonormal"/>
              <w:jc w:val="both"/>
            </w:pPr>
            <w:r w:rsidRPr="00431154">
              <w:t>_</w:t>
            </w:r>
          </w:p>
        </w:tc>
        <w:tc>
          <w:tcPr>
            <w:tcW w:w="0" w:type="auto"/>
            <w:tcMar>
              <w:top w:w="15" w:type="dxa"/>
              <w:left w:w="15" w:type="dxa"/>
              <w:bottom w:w="15" w:type="dxa"/>
              <w:right w:w="15" w:type="dxa"/>
            </w:tcMar>
            <w:vAlign w:val="center"/>
            <w:hideMark/>
          </w:tcPr>
          <w:p w:rsidR="00096FF8" w:rsidRPr="00431154" w:rsidRDefault="00096FF8" w:rsidP="00777C6E">
            <w:pPr>
              <w:pStyle w:val="xxxmsonormal"/>
              <w:jc w:val="both"/>
            </w:pPr>
            <w:r w:rsidRPr="00431154">
              <w:t>Asmuo atvyko.</w:t>
            </w:r>
          </w:p>
        </w:tc>
      </w:tr>
      <w:tr w:rsidR="00096FF8" w:rsidRPr="00431154" w:rsidTr="00777C6E">
        <w:trPr>
          <w:tblCellSpacing w:w="18" w:type="dxa"/>
        </w:trPr>
        <w:tc>
          <w:tcPr>
            <w:tcW w:w="0" w:type="auto"/>
            <w:shd w:val="clear" w:color="auto" w:fill="E86263"/>
            <w:tcMar>
              <w:top w:w="15" w:type="dxa"/>
              <w:left w:w="15" w:type="dxa"/>
              <w:bottom w:w="15" w:type="dxa"/>
              <w:right w:w="15" w:type="dxa"/>
            </w:tcMar>
            <w:vAlign w:val="center"/>
            <w:hideMark/>
          </w:tcPr>
          <w:p w:rsidR="00096FF8" w:rsidRPr="00431154" w:rsidRDefault="00096FF8" w:rsidP="00777C6E">
            <w:pPr>
              <w:pStyle w:val="xxxmsonormal"/>
              <w:jc w:val="both"/>
            </w:pPr>
            <w:r w:rsidRPr="00431154">
              <w:rPr>
                <w:color w:val="000000"/>
              </w:rPr>
              <w:t>N</w:t>
            </w:r>
          </w:p>
        </w:tc>
        <w:tc>
          <w:tcPr>
            <w:tcW w:w="0" w:type="auto"/>
            <w:tcMar>
              <w:top w:w="15" w:type="dxa"/>
              <w:left w:w="15" w:type="dxa"/>
              <w:bottom w:w="15" w:type="dxa"/>
              <w:right w:w="15" w:type="dxa"/>
            </w:tcMar>
            <w:vAlign w:val="center"/>
            <w:hideMark/>
          </w:tcPr>
          <w:p w:rsidR="00096FF8" w:rsidRPr="00431154" w:rsidRDefault="00096FF8" w:rsidP="00777C6E">
            <w:pPr>
              <w:pStyle w:val="xxxmsonormal"/>
              <w:jc w:val="both"/>
            </w:pPr>
            <w:r w:rsidRPr="00431154">
              <w:t>Nepateisintos nelankymo dienos.</w:t>
            </w:r>
          </w:p>
        </w:tc>
      </w:tr>
      <w:tr w:rsidR="00096FF8" w:rsidRPr="00431154" w:rsidTr="00777C6E">
        <w:trPr>
          <w:tblCellSpacing w:w="18" w:type="dxa"/>
        </w:trPr>
        <w:tc>
          <w:tcPr>
            <w:tcW w:w="0" w:type="auto"/>
            <w:shd w:val="clear" w:color="auto" w:fill="96CC74"/>
            <w:tcMar>
              <w:top w:w="15" w:type="dxa"/>
              <w:left w:w="15" w:type="dxa"/>
              <w:bottom w:w="15" w:type="dxa"/>
              <w:right w:w="15" w:type="dxa"/>
            </w:tcMar>
            <w:vAlign w:val="center"/>
            <w:hideMark/>
          </w:tcPr>
          <w:p w:rsidR="00096FF8" w:rsidRPr="00431154" w:rsidRDefault="00096FF8" w:rsidP="00777C6E">
            <w:pPr>
              <w:pStyle w:val="xxxmsonormal"/>
              <w:jc w:val="both"/>
            </w:pPr>
            <w:r w:rsidRPr="00431154">
              <w:rPr>
                <w:color w:val="000000"/>
              </w:rPr>
              <w:t>I</w:t>
            </w:r>
          </w:p>
        </w:tc>
        <w:tc>
          <w:tcPr>
            <w:tcW w:w="0" w:type="auto"/>
            <w:tcMar>
              <w:top w:w="15" w:type="dxa"/>
              <w:left w:w="15" w:type="dxa"/>
              <w:bottom w:w="15" w:type="dxa"/>
              <w:right w:w="15" w:type="dxa"/>
            </w:tcMar>
            <w:vAlign w:val="center"/>
            <w:hideMark/>
          </w:tcPr>
          <w:p w:rsidR="00096FF8" w:rsidRPr="00431154" w:rsidRDefault="00096FF8" w:rsidP="00777C6E">
            <w:pPr>
              <w:pStyle w:val="xxxmsonormal"/>
              <w:jc w:val="both"/>
            </w:pPr>
            <w:r w:rsidRPr="00431154">
              <w:t>Dienos, kai vaikas jau nelankė įstaigos, jeigu jis nustojo lankyti įstaigą ne mėnesio pabaigoje.</w:t>
            </w:r>
          </w:p>
        </w:tc>
      </w:tr>
      <w:tr w:rsidR="00096FF8" w:rsidRPr="00431154" w:rsidTr="00825B29">
        <w:trPr>
          <w:tblCellSpacing w:w="18" w:type="dxa"/>
        </w:trPr>
        <w:tc>
          <w:tcPr>
            <w:tcW w:w="0" w:type="auto"/>
            <w:shd w:val="clear" w:color="auto" w:fill="96CC74"/>
            <w:tcMar>
              <w:top w:w="15" w:type="dxa"/>
              <w:left w:w="15" w:type="dxa"/>
              <w:bottom w:w="15" w:type="dxa"/>
              <w:right w:w="15" w:type="dxa"/>
            </w:tcMar>
            <w:vAlign w:val="center"/>
          </w:tcPr>
          <w:p w:rsidR="00096FF8" w:rsidRPr="00431154" w:rsidRDefault="00825B29" w:rsidP="00777C6E">
            <w:pPr>
              <w:pStyle w:val="xxxmsonormal"/>
              <w:jc w:val="both"/>
            </w:pPr>
            <w:r>
              <w:t>E</w:t>
            </w:r>
          </w:p>
        </w:tc>
        <w:tc>
          <w:tcPr>
            <w:tcW w:w="0" w:type="auto"/>
            <w:tcMar>
              <w:top w:w="15" w:type="dxa"/>
              <w:left w:w="15" w:type="dxa"/>
              <w:bottom w:w="15" w:type="dxa"/>
              <w:right w:w="15" w:type="dxa"/>
            </w:tcMar>
            <w:vAlign w:val="center"/>
          </w:tcPr>
          <w:p w:rsidR="00096FF8" w:rsidRPr="00825B29" w:rsidRDefault="00825B29" w:rsidP="00825B29">
            <w:pPr>
              <w:tabs>
                <w:tab w:val="left" w:pos="-3420"/>
                <w:tab w:val="left" w:pos="993"/>
              </w:tabs>
              <w:suppressAutoHyphens/>
              <w:autoSpaceDN w:val="0"/>
              <w:spacing w:line="276" w:lineRule="auto"/>
              <w:jc w:val="both"/>
              <w:textAlignment w:val="baseline"/>
              <w:rPr>
                <w:szCs w:val="24"/>
              </w:rPr>
            </w:pPr>
            <w:r>
              <w:rPr>
                <w:szCs w:val="24"/>
              </w:rPr>
              <w:t>Į</w:t>
            </w:r>
            <w:r w:rsidRPr="00825B29">
              <w:rPr>
                <w:szCs w:val="24"/>
              </w:rPr>
              <w:t xml:space="preserve">staigos uždarymo remontui, avariniams darbams, kilus epidemijai ir dėl kitų </w:t>
            </w:r>
            <w:r w:rsidRPr="00825B29">
              <w:rPr>
                <w:i/>
                <w:szCs w:val="24"/>
              </w:rPr>
              <w:t xml:space="preserve">force majeure </w:t>
            </w:r>
            <w:r w:rsidRPr="00825B29">
              <w:rPr>
                <w:szCs w:val="24"/>
              </w:rPr>
              <w:t>atvejų;</w:t>
            </w:r>
          </w:p>
        </w:tc>
      </w:tr>
      <w:tr w:rsidR="00096FF8" w:rsidRPr="00431154" w:rsidTr="00825B29">
        <w:trPr>
          <w:tblCellSpacing w:w="18" w:type="dxa"/>
        </w:trPr>
        <w:tc>
          <w:tcPr>
            <w:tcW w:w="0" w:type="auto"/>
            <w:shd w:val="clear" w:color="auto" w:fill="96CC74"/>
            <w:tcMar>
              <w:top w:w="15" w:type="dxa"/>
              <w:left w:w="15" w:type="dxa"/>
              <w:bottom w:w="15" w:type="dxa"/>
              <w:right w:w="15" w:type="dxa"/>
            </w:tcMar>
            <w:vAlign w:val="center"/>
          </w:tcPr>
          <w:p w:rsidR="00096FF8" w:rsidRPr="00431154" w:rsidRDefault="00825B29" w:rsidP="00777C6E">
            <w:pPr>
              <w:pStyle w:val="xxxmsonormal"/>
              <w:jc w:val="both"/>
            </w:pPr>
            <w:r>
              <w:t>P</w:t>
            </w:r>
          </w:p>
        </w:tc>
        <w:tc>
          <w:tcPr>
            <w:tcW w:w="0" w:type="auto"/>
            <w:tcMar>
              <w:top w:w="15" w:type="dxa"/>
              <w:left w:w="15" w:type="dxa"/>
              <w:bottom w:w="15" w:type="dxa"/>
              <w:right w:w="15" w:type="dxa"/>
            </w:tcMar>
            <w:vAlign w:val="center"/>
          </w:tcPr>
          <w:p w:rsidR="00096FF8" w:rsidRPr="00825B29" w:rsidRDefault="00825B29" w:rsidP="00777C6E">
            <w:pPr>
              <w:pStyle w:val="xxxmsonormal"/>
              <w:jc w:val="both"/>
            </w:pPr>
            <w:r w:rsidRPr="00825B29">
              <w:t>Pateisintos nelankymo dienos</w:t>
            </w:r>
          </w:p>
        </w:tc>
      </w:tr>
      <w:tr w:rsidR="00096FF8" w:rsidRPr="00431154" w:rsidTr="00825B29">
        <w:trPr>
          <w:tblCellSpacing w:w="18" w:type="dxa"/>
        </w:trPr>
        <w:tc>
          <w:tcPr>
            <w:tcW w:w="0" w:type="auto"/>
            <w:shd w:val="clear" w:color="auto" w:fill="96CC74"/>
            <w:tcMar>
              <w:top w:w="15" w:type="dxa"/>
              <w:left w:w="15" w:type="dxa"/>
              <w:bottom w:w="15" w:type="dxa"/>
              <w:right w:w="15" w:type="dxa"/>
            </w:tcMar>
            <w:vAlign w:val="center"/>
          </w:tcPr>
          <w:p w:rsidR="00096FF8" w:rsidRPr="00431154" w:rsidRDefault="00825B29" w:rsidP="00777C6E">
            <w:pPr>
              <w:pStyle w:val="xxxmsonormal"/>
              <w:jc w:val="both"/>
            </w:pPr>
            <w:r w:rsidRPr="00431154">
              <w:rPr>
                <w:color w:val="000000"/>
              </w:rPr>
              <w:t>D</w:t>
            </w:r>
          </w:p>
        </w:tc>
        <w:tc>
          <w:tcPr>
            <w:tcW w:w="0" w:type="auto"/>
            <w:tcMar>
              <w:top w:w="15" w:type="dxa"/>
              <w:left w:w="15" w:type="dxa"/>
              <w:bottom w:w="15" w:type="dxa"/>
              <w:right w:w="15" w:type="dxa"/>
            </w:tcMar>
            <w:vAlign w:val="center"/>
          </w:tcPr>
          <w:p w:rsidR="00096FF8" w:rsidRPr="00431154" w:rsidRDefault="00825B29" w:rsidP="00777C6E">
            <w:pPr>
              <w:pStyle w:val="xxxmsonormal"/>
              <w:jc w:val="both"/>
            </w:pPr>
            <w:r w:rsidRPr="00431154">
              <w:t>Dienos, kada vaikas dar neatvyko į įstaigą, jeigu jis įstaigą pradėjo lankyti ne nuo mėnesio pradžios.</w:t>
            </w:r>
          </w:p>
        </w:tc>
      </w:tr>
    </w:tbl>
    <w:p w:rsidR="00825B29" w:rsidRPr="00825B29" w:rsidRDefault="00825B29" w:rsidP="00825B29">
      <w:pPr>
        <w:pStyle w:val="Sraopastraipa"/>
        <w:spacing w:after="10" w:line="267" w:lineRule="auto"/>
        <w:ind w:right="56"/>
        <w:jc w:val="both"/>
        <w:rPr>
          <w:color w:val="000000"/>
          <w:szCs w:val="24"/>
          <w:lang w:eastAsia="lt-LT"/>
        </w:rPr>
      </w:pPr>
    </w:p>
    <w:p w:rsidR="00096FF8" w:rsidRPr="00096FF8" w:rsidRDefault="00096FF8" w:rsidP="00096FF8">
      <w:pPr>
        <w:pStyle w:val="Sraopastraipa"/>
        <w:numPr>
          <w:ilvl w:val="0"/>
          <w:numId w:val="2"/>
        </w:numPr>
        <w:spacing w:after="10" w:line="267" w:lineRule="auto"/>
        <w:ind w:right="56"/>
        <w:jc w:val="both"/>
        <w:rPr>
          <w:color w:val="000000"/>
          <w:szCs w:val="24"/>
          <w:lang w:eastAsia="lt-LT"/>
        </w:rPr>
      </w:pPr>
      <w:r w:rsidRPr="00096FF8">
        <w:rPr>
          <w:b/>
          <w:color w:val="000000"/>
          <w:szCs w:val="24"/>
          <w:lang w:eastAsia="lt-LT"/>
        </w:rPr>
        <w:t>Mokytojai</w:t>
      </w:r>
      <w:r w:rsidRPr="00096FF8">
        <w:rPr>
          <w:color w:val="000000"/>
          <w:szCs w:val="24"/>
          <w:lang w:eastAsia="lt-LT"/>
        </w:rPr>
        <w:t>, paskutinę mėnesio darbo dieną Grupės dienyne ir ELIIS elektroniniame dienyne</w:t>
      </w:r>
    </w:p>
    <w:p w:rsidR="00096FF8" w:rsidRPr="00777C6E" w:rsidRDefault="00096FF8" w:rsidP="00096FF8">
      <w:pPr>
        <w:spacing w:after="10" w:line="267" w:lineRule="auto"/>
        <w:ind w:right="56"/>
        <w:jc w:val="both"/>
        <w:rPr>
          <w:color w:val="000000"/>
          <w:szCs w:val="24"/>
          <w:lang w:eastAsia="lt-LT"/>
        </w:rPr>
      </w:pPr>
      <w:r w:rsidRPr="00777C6E">
        <w:rPr>
          <w:color w:val="000000"/>
          <w:szCs w:val="24"/>
          <w:lang w:eastAsia="lt-LT"/>
        </w:rPr>
        <w:t xml:space="preserve">suformuoja vaikų lankomumo apskaitos ataskaitą, pasirašo ir teikia </w:t>
      </w:r>
      <w:proofErr w:type="spellStart"/>
      <w:r w:rsidRPr="00777C6E">
        <w:rPr>
          <w:color w:val="000000"/>
          <w:szCs w:val="24"/>
          <w:lang w:eastAsia="lt-LT"/>
        </w:rPr>
        <w:t>dietistei</w:t>
      </w:r>
      <w:proofErr w:type="spellEnd"/>
      <w:r w:rsidRPr="00777C6E">
        <w:rPr>
          <w:color w:val="000000"/>
          <w:szCs w:val="24"/>
          <w:lang w:eastAsia="lt-LT"/>
        </w:rPr>
        <w:t xml:space="preserve"> tikrinti ir suderinti. </w:t>
      </w:r>
      <w:r w:rsidRPr="00777C6E">
        <w:rPr>
          <w:color w:val="000000"/>
          <w:szCs w:val="24"/>
          <w:u w:val="single"/>
          <w:lang w:eastAsia="lt-LT"/>
        </w:rPr>
        <w:t>ELIIS elektroniniame dienyne</w:t>
      </w:r>
      <w:r w:rsidRPr="00777C6E">
        <w:rPr>
          <w:szCs w:val="24"/>
          <w:u w:val="single"/>
        </w:rPr>
        <w:t xml:space="preserve"> ugdytinių lankomumo duomenys užrakinami paskutinę mėnesio darbo dieną.</w:t>
      </w:r>
    </w:p>
    <w:p w:rsidR="00096FF8" w:rsidRPr="00096FF8" w:rsidRDefault="00096FF8" w:rsidP="00777C6E">
      <w:pPr>
        <w:pStyle w:val="Sraopastraipa"/>
        <w:numPr>
          <w:ilvl w:val="0"/>
          <w:numId w:val="2"/>
        </w:numPr>
        <w:spacing w:after="10" w:line="276" w:lineRule="auto"/>
        <w:ind w:right="56"/>
        <w:jc w:val="both"/>
        <w:rPr>
          <w:color w:val="000000"/>
          <w:szCs w:val="24"/>
          <w:lang w:eastAsia="lt-LT"/>
        </w:rPr>
      </w:pPr>
      <w:r w:rsidRPr="00096FF8">
        <w:rPr>
          <w:b/>
          <w:szCs w:val="24"/>
        </w:rPr>
        <w:t>Tėvai/globėjai</w:t>
      </w:r>
      <w:r w:rsidRPr="00096FF8">
        <w:rPr>
          <w:szCs w:val="24"/>
        </w:rPr>
        <w:t xml:space="preserve">, kiekvieną kartą </w:t>
      </w:r>
      <w:r w:rsidRPr="00096FF8">
        <w:rPr>
          <w:b/>
          <w:szCs w:val="24"/>
        </w:rPr>
        <w:t>iki 8:30 val</w:t>
      </w:r>
      <w:r w:rsidRPr="00096FF8">
        <w:rPr>
          <w:szCs w:val="24"/>
        </w:rPr>
        <w:t>. informuoja grupės mokytoją, apie vaiko vėlavimą ar</w:t>
      </w:r>
      <w:r w:rsidRPr="00096FF8">
        <w:rPr>
          <w:color w:val="000000"/>
          <w:szCs w:val="24"/>
          <w:lang w:eastAsia="lt-LT"/>
        </w:rPr>
        <w:t xml:space="preserve"> </w:t>
      </w:r>
      <w:r w:rsidRPr="00096FF8">
        <w:rPr>
          <w:szCs w:val="24"/>
        </w:rPr>
        <w:t>neatvykimą</w:t>
      </w:r>
      <w:r w:rsidRPr="00096FF8">
        <w:rPr>
          <w:color w:val="000000"/>
          <w:szCs w:val="24"/>
          <w:lang w:eastAsia="lt-LT"/>
        </w:rPr>
        <w:t xml:space="preserve"> </w:t>
      </w:r>
      <w:r w:rsidRPr="00096FF8">
        <w:rPr>
          <w:szCs w:val="24"/>
        </w:rPr>
        <w:t>(įvardijant priežastį),  grupės elektroniniu paštu, kuris yra skelbiamas internetinėje svetainėje, grupės</w:t>
      </w:r>
      <w:r w:rsidRPr="00096FF8">
        <w:rPr>
          <w:color w:val="000000"/>
          <w:szCs w:val="24"/>
          <w:lang w:eastAsia="lt-LT"/>
        </w:rPr>
        <w:t xml:space="preserve"> </w:t>
      </w:r>
      <w:r w:rsidRPr="00096FF8">
        <w:rPr>
          <w:szCs w:val="24"/>
        </w:rPr>
        <w:t xml:space="preserve">telefonu arba bendruoju </w:t>
      </w:r>
      <w:r w:rsidR="00AF048E">
        <w:rPr>
          <w:szCs w:val="24"/>
        </w:rPr>
        <w:t>įstaigos telefonu (85) 267 36 43</w:t>
      </w:r>
      <w:r w:rsidRPr="00096FF8">
        <w:rPr>
          <w:szCs w:val="24"/>
        </w:rPr>
        <w:t>;</w:t>
      </w:r>
    </w:p>
    <w:p w:rsidR="00096FF8" w:rsidRPr="00096FF8" w:rsidRDefault="00096FF8" w:rsidP="00777C6E">
      <w:pPr>
        <w:pStyle w:val="Sraopastraipa"/>
        <w:numPr>
          <w:ilvl w:val="0"/>
          <w:numId w:val="2"/>
        </w:numPr>
        <w:spacing w:after="10" w:line="276" w:lineRule="auto"/>
        <w:ind w:right="56"/>
        <w:jc w:val="both"/>
        <w:rPr>
          <w:color w:val="000000"/>
          <w:szCs w:val="24"/>
          <w:lang w:eastAsia="lt-LT"/>
        </w:rPr>
      </w:pPr>
      <w:proofErr w:type="spellStart"/>
      <w:r w:rsidRPr="00096FF8">
        <w:rPr>
          <w:b/>
          <w:color w:val="000000"/>
          <w:szCs w:val="24"/>
          <w:lang w:eastAsia="lt-LT"/>
        </w:rPr>
        <w:t>Dietistė</w:t>
      </w:r>
      <w:proofErr w:type="spellEnd"/>
      <w:r w:rsidRPr="00096FF8">
        <w:rPr>
          <w:b/>
          <w:color w:val="000000"/>
          <w:szCs w:val="24"/>
          <w:lang w:eastAsia="lt-LT"/>
        </w:rPr>
        <w:t>:</w:t>
      </w:r>
    </w:p>
    <w:p w:rsidR="00096FF8" w:rsidRPr="00096FF8" w:rsidRDefault="00096FF8" w:rsidP="00777C6E">
      <w:pPr>
        <w:pStyle w:val="Sraopastraipa"/>
        <w:numPr>
          <w:ilvl w:val="1"/>
          <w:numId w:val="2"/>
        </w:numPr>
        <w:spacing w:line="276" w:lineRule="auto"/>
        <w:jc w:val="both"/>
        <w:rPr>
          <w:szCs w:val="24"/>
        </w:rPr>
      </w:pPr>
      <w:r>
        <w:rPr>
          <w:szCs w:val="24"/>
        </w:rPr>
        <w:t xml:space="preserve"> </w:t>
      </w:r>
      <w:r w:rsidRPr="00096FF8">
        <w:rPr>
          <w:szCs w:val="24"/>
        </w:rPr>
        <w:t xml:space="preserve">Kiekvieną darbo  dieną iki 9:30 val., dienos valgiaraštyje, registruoja  atvykusių ugdytinių  skaičių. </w:t>
      </w:r>
    </w:p>
    <w:p w:rsidR="00096FF8" w:rsidRPr="00096FF8" w:rsidRDefault="00096FF8" w:rsidP="00777C6E">
      <w:pPr>
        <w:pStyle w:val="Sraopastraipa"/>
        <w:numPr>
          <w:ilvl w:val="1"/>
          <w:numId w:val="2"/>
        </w:numPr>
        <w:spacing w:line="276" w:lineRule="auto"/>
        <w:jc w:val="both"/>
        <w:rPr>
          <w:szCs w:val="24"/>
        </w:rPr>
      </w:pPr>
      <w:r>
        <w:rPr>
          <w:szCs w:val="24"/>
        </w:rPr>
        <w:lastRenderedPageBreak/>
        <w:t xml:space="preserve"> </w:t>
      </w:r>
      <w:r w:rsidRPr="00096FF8">
        <w:rPr>
          <w:szCs w:val="24"/>
        </w:rPr>
        <w:t xml:space="preserve">Paskutinę mėnesio darbo dieną Darželio dienyne suskaičiuoja kiekvienos grupės mėnesio </w:t>
      </w:r>
      <w:proofErr w:type="spellStart"/>
      <w:r w:rsidRPr="00096FF8">
        <w:rPr>
          <w:szCs w:val="24"/>
        </w:rPr>
        <w:t>vaikadienius</w:t>
      </w:r>
      <w:proofErr w:type="spellEnd"/>
      <w:r w:rsidRPr="00096FF8">
        <w:rPr>
          <w:szCs w:val="24"/>
        </w:rPr>
        <w:t>, lankytas, nelankytas dienas, dienas praleistas dėl ligos ir kitų priežasčių bei užpildo tam skirtą lentelę.</w:t>
      </w:r>
    </w:p>
    <w:p w:rsidR="00096FF8" w:rsidRPr="004C7DDD" w:rsidRDefault="00096FF8" w:rsidP="004C7DDD">
      <w:pPr>
        <w:pStyle w:val="Sraopastraipa"/>
        <w:numPr>
          <w:ilvl w:val="1"/>
          <w:numId w:val="2"/>
        </w:numPr>
        <w:spacing w:line="276" w:lineRule="auto"/>
        <w:jc w:val="both"/>
        <w:rPr>
          <w:szCs w:val="24"/>
        </w:rPr>
      </w:pPr>
      <w:r>
        <w:rPr>
          <w:szCs w:val="24"/>
        </w:rPr>
        <w:t xml:space="preserve"> </w:t>
      </w:r>
      <w:r w:rsidRPr="00096FF8">
        <w:rPr>
          <w:szCs w:val="24"/>
        </w:rPr>
        <w:t>Paskutinę mėnesio darbo dieną tikrina grupių mokytojų pateiktas vaikų lankomumo apskaitos ataskaitas, deda   suderinimo žymą, pasirašo ir  teikia socialiniam pedagogui.</w:t>
      </w:r>
    </w:p>
    <w:p w:rsidR="00096FF8" w:rsidRPr="00096FF8" w:rsidRDefault="00096FF8" w:rsidP="00777C6E">
      <w:pPr>
        <w:spacing w:line="276" w:lineRule="auto"/>
        <w:jc w:val="both"/>
        <w:rPr>
          <w:szCs w:val="24"/>
        </w:rPr>
      </w:pPr>
      <w:r w:rsidRPr="00166010">
        <w:rPr>
          <w:i/>
          <w:szCs w:val="24"/>
        </w:rPr>
        <w:t xml:space="preserve">             8.1.</w:t>
      </w:r>
      <w:r>
        <w:rPr>
          <w:szCs w:val="24"/>
        </w:rPr>
        <w:t xml:space="preserve"> </w:t>
      </w:r>
      <w:r w:rsidRPr="00431154">
        <w:rPr>
          <w:szCs w:val="24"/>
        </w:rPr>
        <w:t xml:space="preserve">Ikimokyklinių ir priešmokyklinio ugdymo grupių vaikų  lankomumo duomenis suveda  į Vilniaus miesto darželių informacinę sistemą adresu </w:t>
      </w:r>
      <w:hyperlink r:id="rId8" w:history="1">
        <w:r w:rsidRPr="00431154">
          <w:rPr>
            <w:rStyle w:val="Hipersaitas"/>
            <w:szCs w:val="24"/>
          </w:rPr>
          <w:t>www.svietimas.vilnius.lt</w:t>
        </w:r>
      </w:hyperlink>
      <w:r w:rsidRPr="00431154">
        <w:rPr>
          <w:szCs w:val="24"/>
        </w:rPr>
        <w:t xml:space="preserve"> </w:t>
      </w:r>
      <w:hyperlink r:id="rId9">
        <w:r w:rsidRPr="00431154">
          <w:rPr>
            <w:rStyle w:val="Hipersaitas"/>
            <w:szCs w:val="24"/>
          </w:rPr>
          <w:t xml:space="preserve"> </w:t>
        </w:r>
      </w:hyperlink>
      <w:r w:rsidRPr="00431154">
        <w:rPr>
          <w:szCs w:val="24"/>
        </w:rPr>
        <w:t>per 3 darbo dienas, tvirtina ir perduoda IS apskaitininkui Biudžetinei įstaigai “</w:t>
      </w:r>
      <w:proofErr w:type="spellStart"/>
      <w:r w:rsidRPr="00431154">
        <w:rPr>
          <w:szCs w:val="24"/>
        </w:rPr>
        <w:t>Skaitlis</w:t>
      </w:r>
      <w:proofErr w:type="spellEnd"/>
      <w:r w:rsidRPr="00431154">
        <w:rPr>
          <w:szCs w:val="24"/>
        </w:rPr>
        <w:t>“ (duomenys užrakinami) bei deda atžymą, kada buvo perduoti duomenys, pasirašo.</w:t>
      </w:r>
    </w:p>
    <w:p w:rsidR="00096FF8" w:rsidRPr="00431154" w:rsidRDefault="00096FF8" w:rsidP="00777C6E">
      <w:pPr>
        <w:spacing w:line="276" w:lineRule="auto"/>
        <w:jc w:val="both"/>
        <w:rPr>
          <w:szCs w:val="24"/>
        </w:rPr>
      </w:pPr>
      <w:r>
        <w:rPr>
          <w:szCs w:val="24"/>
        </w:rPr>
        <w:t xml:space="preserve">             </w:t>
      </w:r>
      <w:r w:rsidRPr="00166010">
        <w:rPr>
          <w:i/>
          <w:szCs w:val="24"/>
        </w:rPr>
        <w:t>8.2.</w:t>
      </w:r>
      <w:r>
        <w:rPr>
          <w:szCs w:val="24"/>
        </w:rPr>
        <w:t xml:space="preserve"> </w:t>
      </w:r>
      <w:r w:rsidRPr="00431154">
        <w:rPr>
          <w:szCs w:val="24"/>
        </w:rPr>
        <w:t xml:space="preserve">Paskutinę mėnesio darbo dieną, pagal pateiktą priešmokyklinės grupės mokytojų ir </w:t>
      </w:r>
      <w:proofErr w:type="spellStart"/>
      <w:r w:rsidRPr="00431154">
        <w:rPr>
          <w:szCs w:val="24"/>
        </w:rPr>
        <w:t>dietistės</w:t>
      </w:r>
      <w:proofErr w:type="spellEnd"/>
      <w:r w:rsidRPr="00431154">
        <w:rPr>
          <w:szCs w:val="24"/>
        </w:rPr>
        <w:t xml:space="preserve"> suderintą Vaikų lankomumo apskaitos žiniaraščio ataskaitą, sužymi priešmokyklinės grupės mokinių nemokamo maitinimo registravimo žurnalą Socialinės paramos šeimai (SPIS) informacinėje sistemoje </w:t>
      </w:r>
      <w:hyperlink r:id="rId10" w:history="1">
        <w:r w:rsidRPr="00431154">
          <w:rPr>
            <w:rStyle w:val="Hipersaitas"/>
            <w:szCs w:val="24"/>
          </w:rPr>
          <w:t>www.spis.lt</w:t>
        </w:r>
      </w:hyperlink>
      <w:r w:rsidRPr="00431154">
        <w:rPr>
          <w:szCs w:val="24"/>
        </w:rPr>
        <w:t xml:space="preserve">  tvirtinta pateiktus duomenis ir perduoda apskaitininkui bei deda atžymą, kada buvo perduoti duomenys, pasirašo.  </w:t>
      </w:r>
    </w:p>
    <w:p w:rsidR="00096FF8" w:rsidRPr="00431154" w:rsidRDefault="00096FF8" w:rsidP="00096FF8">
      <w:pPr>
        <w:pStyle w:val="Betarp"/>
        <w:jc w:val="both"/>
        <w:rPr>
          <w:b/>
          <w:szCs w:val="24"/>
        </w:rPr>
      </w:pPr>
    </w:p>
    <w:p w:rsidR="00367A6E" w:rsidRDefault="00367A6E" w:rsidP="00096FF8">
      <w:pPr>
        <w:pStyle w:val="Betarp"/>
        <w:jc w:val="center"/>
        <w:rPr>
          <w:b/>
          <w:szCs w:val="24"/>
        </w:rPr>
      </w:pPr>
    </w:p>
    <w:p w:rsidR="008E450C" w:rsidRDefault="00096FF8" w:rsidP="00096FF8">
      <w:pPr>
        <w:pStyle w:val="Betarp"/>
        <w:jc w:val="center"/>
        <w:rPr>
          <w:b/>
          <w:szCs w:val="24"/>
        </w:rPr>
      </w:pPr>
      <w:r w:rsidRPr="00431154">
        <w:rPr>
          <w:b/>
          <w:szCs w:val="24"/>
        </w:rPr>
        <w:t xml:space="preserve">III. PRIEŽASTYS DĖL KURIŲ UGDYTINIS  GALI  </w:t>
      </w:r>
    </w:p>
    <w:p w:rsidR="00096FF8" w:rsidRPr="00431154" w:rsidRDefault="00096FF8" w:rsidP="00096FF8">
      <w:pPr>
        <w:pStyle w:val="Betarp"/>
        <w:jc w:val="center"/>
        <w:rPr>
          <w:b/>
          <w:szCs w:val="24"/>
        </w:rPr>
      </w:pPr>
      <w:r w:rsidRPr="00431154">
        <w:rPr>
          <w:b/>
          <w:szCs w:val="24"/>
        </w:rPr>
        <w:t>NEATVYKTI Į UGDYMO  ĮSTAIGĄ IR NELANKYTŲ DIENŲ PATEISINIMAS</w:t>
      </w:r>
    </w:p>
    <w:p w:rsidR="00096FF8" w:rsidRPr="00431154" w:rsidRDefault="00096FF8" w:rsidP="00096FF8">
      <w:pPr>
        <w:ind w:right="56"/>
        <w:jc w:val="both"/>
        <w:rPr>
          <w:szCs w:val="24"/>
        </w:rPr>
      </w:pPr>
    </w:p>
    <w:p w:rsidR="00096FF8" w:rsidRPr="00166010" w:rsidRDefault="00096FF8" w:rsidP="00166010">
      <w:pPr>
        <w:pStyle w:val="Betarp"/>
        <w:spacing w:line="276" w:lineRule="auto"/>
        <w:ind w:firstLine="1296"/>
        <w:jc w:val="both"/>
        <w:rPr>
          <w:b/>
          <w:szCs w:val="24"/>
          <w:u w:val="single"/>
          <w:lang w:eastAsia="lt-LT"/>
        </w:rPr>
      </w:pPr>
      <w:r w:rsidRPr="00777C6E">
        <w:rPr>
          <w:color w:val="373737"/>
          <w:szCs w:val="24"/>
          <w:lang w:eastAsia="lt-LT"/>
        </w:rPr>
        <w:t xml:space="preserve">Vadovaujantis Vilniaus miesto savivaldybės tarybos 2019-12-04 sprendimu Nr.1-305  </w:t>
      </w:r>
      <w:r w:rsidRPr="00777C6E">
        <w:rPr>
          <w:szCs w:val="24"/>
        </w:rPr>
        <w:t>(Vilniaus miesto savivaldybės tarybos 2020 m. liepos 8 d. sprendimo Nr. 1-595 redakcija</w:t>
      </w:r>
      <w:r w:rsidRPr="00777C6E">
        <w:rPr>
          <w:color w:val="373737"/>
          <w:szCs w:val="24"/>
          <w:lang w:eastAsia="lt-LT"/>
        </w:rPr>
        <w:t xml:space="preserve"> „ Mokesčio už vaiko išlaikymą Vilniaus miesto savivaldybės mokyklose, įgyvendinančiose ikimokyklinio ir priešmokyklinio ugdymo programas, nustatymo tvarkos aprašu“ III sk. 11.2 p., </w:t>
      </w:r>
      <w:r w:rsidRPr="00166010">
        <w:rPr>
          <w:b/>
          <w:szCs w:val="24"/>
          <w:u w:val="single"/>
          <w:lang w:eastAsia="lt-LT"/>
        </w:rPr>
        <w:t>ugdytiniui pateisinamos nelankytos dienos ugdymo įstaigoje, kai:</w:t>
      </w:r>
    </w:p>
    <w:p w:rsidR="00096FF8" w:rsidRPr="00166010" w:rsidRDefault="00096FF8" w:rsidP="00096FF8">
      <w:pPr>
        <w:pStyle w:val="Betarp"/>
        <w:ind w:firstLine="1296"/>
        <w:jc w:val="both"/>
        <w:rPr>
          <w:b/>
          <w:color w:val="373737"/>
          <w:sz w:val="16"/>
          <w:szCs w:val="16"/>
          <w:lang w:eastAsia="lt-LT"/>
        </w:rPr>
      </w:pPr>
    </w:p>
    <w:p w:rsidR="00096FF8" w:rsidRPr="00777C6E" w:rsidRDefault="00096FF8" w:rsidP="00166010">
      <w:pPr>
        <w:pStyle w:val="Betarp"/>
        <w:spacing w:line="276" w:lineRule="auto"/>
        <w:jc w:val="both"/>
        <w:rPr>
          <w:szCs w:val="24"/>
        </w:rPr>
      </w:pPr>
      <w:r w:rsidRPr="00777C6E">
        <w:rPr>
          <w:b/>
          <w:szCs w:val="24"/>
        </w:rPr>
        <w:t>9. tėvams (globėjams),</w:t>
      </w:r>
      <w:r w:rsidRPr="00777C6E">
        <w:rPr>
          <w:szCs w:val="24"/>
        </w:rPr>
        <w:t xml:space="preserve"> auginantiems neįgalų vaiką iki 18 arba du vaikus iki 12 metų ar auginantiems</w:t>
      </w:r>
      <w:r w:rsidR="00777C6E">
        <w:rPr>
          <w:szCs w:val="24"/>
        </w:rPr>
        <w:t xml:space="preserve"> </w:t>
      </w:r>
      <w:r w:rsidRPr="00777C6E">
        <w:rPr>
          <w:szCs w:val="24"/>
        </w:rPr>
        <w:t xml:space="preserve">tris ir daugiau vaikų iki 12 metų, </w:t>
      </w:r>
      <w:r w:rsidRPr="00777C6E">
        <w:rPr>
          <w:b/>
          <w:szCs w:val="24"/>
        </w:rPr>
        <w:t>suteikiamų</w:t>
      </w:r>
      <w:r w:rsidRPr="00777C6E">
        <w:rPr>
          <w:szCs w:val="24"/>
        </w:rPr>
        <w:t xml:space="preserve"> Lietuvos Respublikos darbo kodekso 138 straipsnyje numatytų </w:t>
      </w:r>
      <w:r w:rsidRPr="00777C6E">
        <w:rPr>
          <w:b/>
          <w:szCs w:val="24"/>
        </w:rPr>
        <w:t>papildomų poilsio dienų per mėnesį</w:t>
      </w:r>
      <w:r w:rsidR="00777C6E">
        <w:rPr>
          <w:szCs w:val="24"/>
        </w:rPr>
        <w:t xml:space="preserve"> (</w:t>
      </w:r>
      <w:proofErr w:type="spellStart"/>
      <w:r w:rsidR="00777C6E">
        <w:rPr>
          <w:szCs w:val="24"/>
        </w:rPr>
        <w:t>mamadienis</w:t>
      </w:r>
      <w:proofErr w:type="spellEnd"/>
      <w:r w:rsidR="00777C6E">
        <w:rPr>
          <w:szCs w:val="24"/>
        </w:rPr>
        <w:t xml:space="preserve">, </w:t>
      </w:r>
      <w:proofErr w:type="spellStart"/>
      <w:r w:rsidRPr="00777C6E">
        <w:rPr>
          <w:szCs w:val="24"/>
        </w:rPr>
        <w:t>tėvadienis</w:t>
      </w:r>
      <w:proofErr w:type="spellEnd"/>
      <w:r w:rsidRPr="00777C6E">
        <w:rPr>
          <w:szCs w:val="24"/>
        </w:rPr>
        <w:t>)</w:t>
      </w:r>
      <w:r w:rsidR="00133FE3">
        <w:rPr>
          <w:szCs w:val="24"/>
        </w:rPr>
        <w:t>.</w:t>
      </w:r>
      <w:r w:rsidRPr="00777C6E">
        <w:rPr>
          <w:szCs w:val="24"/>
        </w:rPr>
        <w:t xml:space="preserve"> </w:t>
      </w:r>
      <w:r w:rsidR="00133FE3">
        <w:rPr>
          <w:szCs w:val="24"/>
        </w:rPr>
        <w:t>(</w:t>
      </w:r>
      <w:r w:rsidR="00133FE3" w:rsidRPr="00096FF8">
        <w:rPr>
          <w:szCs w:val="24"/>
        </w:rPr>
        <w:t>informuoja grupės mokytoją,</w:t>
      </w:r>
      <w:r w:rsidR="00133FE3">
        <w:rPr>
          <w:szCs w:val="24"/>
        </w:rPr>
        <w:t>)</w:t>
      </w:r>
    </w:p>
    <w:p w:rsidR="00096FF8" w:rsidRPr="00166010" w:rsidRDefault="00096FF8" w:rsidP="00166010">
      <w:pPr>
        <w:pStyle w:val="Betarp"/>
        <w:spacing w:line="276" w:lineRule="auto"/>
        <w:ind w:firstLine="1296"/>
        <w:jc w:val="both"/>
        <w:rPr>
          <w:i/>
          <w:sz w:val="22"/>
          <w:szCs w:val="22"/>
        </w:rPr>
      </w:pPr>
      <w:r w:rsidRPr="00166010">
        <w:rPr>
          <w:b/>
          <w:i/>
          <w:sz w:val="22"/>
          <w:szCs w:val="22"/>
          <w:lang w:eastAsia="lt-LT"/>
        </w:rPr>
        <w:t>Išrašas iš darbo kodekso</w:t>
      </w:r>
      <w:r w:rsidRPr="00166010">
        <w:rPr>
          <w:i/>
          <w:sz w:val="22"/>
          <w:szCs w:val="22"/>
          <w:lang w:eastAsia="lt-LT"/>
        </w:rPr>
        <w:t xml:space="preserve"> </w:t>
      </w:r>
      <w:r w:rsidRPr="00166010">
        <w:rPr>
          <w:b/>
          <w:i/>
          <w:sz w:val="22"/>
          <w:szCs w:val="22"/>
          <w:lang w:eastAsia="lt-LT"/>
        </w:rPr>
        <w:t xml:space="preserve">138 str. </w:t>
      </w:r>
      <w:r w:rsidRPr="00166010">
        <w:rPr>
          <w:b/>
          <w:i/>
          <w:sz w:val="22"/>
          <w:szCs w:val="22"/>
        </w:rPr>
        <w:t>3 d.</w:t>
      </w:r>
      <w:r w:rsidRPr="00166010">
        <w:rPr>
          <w:i/>
          <w:sz w:val="22"/>
          <w:szCs w:val="22"/>
        </w:rPr>
        <w:t xml:space="preserve"> „Darbuotojams, auginantiems neįgalų vaiką iki aštuoniolikos metų arba du vaikus iki dvylikos metų, suteikiama viena papildoma poilsio diena per mėnesį (arba sutrumpinamas darbo laikas dviem valandomis per savaitę), o auginantiems tris ir daugiau vaikų iki dvylikos metų, – dvi dienos per mėnesį (arba sutrumpinamas darbo laikas keturiomis valandomis per savaitę), mokant darbuotojui jo vidutinį darbo užmokestį. Darbuotojų, dirbančių ilgesnėmis negu aštuonios darbo valandos pamainomis,</w:t>
      </w:r>
      <w:r w:rsidRPr="00166010">
        <w:rPr>
          <w:bCs/>
          <w:i/>
          <w:sz w:val="22"/>
          <w:szCs w:val="22"/>
        </w:rPr>
        <w:t xml:space="preserve"> </w:t>
      </w:r>
      <w:r w:rsidRPr="00166010">
        <w:rPr>
          <w:i/>
          <w:sz w:val="22"/>
          <w:szCs w:val="22"/>
        </w:rPr>
        <w:t>prašymu šis papildomas poilsio laikas gali būti sumuojamas kas trys mėnesiai.</w:t>
      </w:r>
    </w:p>
    <w:p w:rsidR="00096FF8" w:rsidRPr="00166010" w:rsidRDefault="00096FF8" w:rsidP="00096FF8">
      <w:pPr>
        <w:pStyle w:val="Betarp"/>
        <w:jc w:val="both"/>
        <w:rPr>
          <w:color w:val="373737"/>
          <w:sz w:val="16"/>
          <w:szCs w:val="16"/>
          <w:lang w:eastAsia="lt-LT"/>
        </w:rPr>
      </w:pPr>
    </w:p>
    <w:p w:rsidR="00096FF8" w:rsidRPr="00777C6E" w:rsidRDefault="00096FF8" w:rsidP="00166010">
      <w:pPr>
        <w:pStyle w:val="Betarp"/>
        <w:spacing w:line="276" w:lineRule="auto"/>
        <w:jc w:val="both"/>
        <w:rPr>
          <w:rFonts w:eastAsia="Calibri"/>
          <w:b/>
          <w:szCs w:val="24"/>
          <w:shd w:val="clear" w:color="auto" w:fill="FFFFFF"/>
          <w:lang w:eastAsia="lt-LT"/>
        </w:rPr>
      </w:pPr>
      <w:r w:rsidRPr="00777C6E">
        <w:rPr>
          <w:rFonts w:eastAsia="Calibri"/>
          <w:b/>
          <w:szCs w:val="24"/>
          <w:shd w:val="clear" w:color="auto" w:fill="FFFFFF"/>
          <w:lang w:eastAsia="lt-LT"/>
        </w:rPr>
        <w:t>10. ligos metu:</w:t>
      </w:r>
    </w:p>
    <w:p w:rsidR="00096FF8" w:rsidRPr="00777C6E" w:rsidRDefault="00096FF8" w:rsidP="00166010">
      <w:pPr>
        <w:pStyle w:val="Betarp"/>
        <w:spacing w:line="276" w:lineRule="auto"/>
        <w:jc w:val="both"/>
        <w:rPr>
          <w:szCs w:val="24"/>
        </w:rPr>
      </w:pPr>
      <w:r w:rsidRPr="00777C6E">
        <w:rPr>
          <w:rFonts w:eastAsia="Calibri"/>
          <w:szCs w:val="24"/>
          <w:shd w:val="clear" w:color="auto" w:fill="FFFFFF"/>
          <w:lang w:eastAsia="lt-LT"/>
        </w:rPr>
        <w:t>apie ligą tėvai/globėjai  informuoja grupės mokytoją  pirmą  ligos dieną iki</w:t>
      </w:r>
      <w:r w:rsidRPr="00777C6E">
        <w:rPr>
          <w:szCs w:val="24"/>
        </w:rPr>
        <w:t xml:space="preserve"> </w:t>
      </w:r>
      <w:r w:rsidRPr="00777C6E">
        <w:rPr>
          <w:rFonts w:eastAsia="Calibri"/>
          <w:szCs w:val="24"/>
          <w:shd w:val="clear" w:color="auto" w:fill="FFFFFF"/>
          <w:lang w:eastAsia="lt-LT"/>
        </w:rPr>
        <w:t>8:30 val., o pateisinimo dokumentą (</w:t>
      </w:r>
      <w:r w:rsidRPr="00D1582C">
        <w:rPr>
          <w:rFonts w:eastAsia="Calibri"/>
        </w:rPr>
        <w:t>prašymą - priedas Nr.1)</w:t>
      </w:r>
      <w:r w:rsidRPr="00777C6E">
        <w:rPr>
          <w:rFonts w:eastAsia="Calibri"/>
          <w:szCs w:val="24"/>
          <w:shd w:val="clear" w:color="auto" w:fill="FFFFFF"/>
          <w:lang w:eastAsia="lt-LT"/>
        </w:rPr>
        <w:t xml:space="preserve"> pateikia </w:t>
      </w:r>
      <w:r w:rsidRPr="00777C6E">
        <w:rPr>
          <w:color w:val="000000"/>
          <w:szCs w:val="24"/>
        </w:rPr>
        <w:t xml:space="preserve"> per 3 darbo dienas nuo pirmos atvykimo po ligos dienos. </w:t>
      </w:r>
      <w:r w:rsidRPr="00777C6E">
        <w:rPr>
          <w:color w:val="333333"/>
          <w:szCs w:val="24"/>
          <w:shd w:val="clear" w:color="auto" w:fill="FFFFFF"/>
        </w:rPr>
        <w:t>Šiuo atveju jei tėvai (globėjai)  informuoja ugdymo įstaigą jos nustatyta tvarka  nuo pirmos nelankymo dienos lankomumo žiniaraštyje tokios dienos žymimos L raide.</w:t>
      </w:r>
    </w:p>
    <w:p w:rsidR="00096FF8" w:rsidRPr="000C07BD" w:rsidRDefault="00096FF8" w:rsidP="000C07BD">
      <w:pPr>
        <w:pStyle w:val="Betarp"/>
        <w:spacing w:line="276" w:lineRule="auto"/>
        <w:jc w:val="both"/>
        <w:rPr>
          <w:rFonts w:eastAsia="Calibri"/>
          <w:i/>
          <w:szCs w:val="24"/>
          <w:shd w:val="clear" w:color="auto" w:fill="FFFFFF"/>
          <w:lang w:eastAsia="lt-LT"/>
        </w:rPr>
      </w:pPr>
      <w:r w:rsidRPr="00166010">
        <w:rPr>
          <w:rFonts w:eastAsia="Calibri"/>
          <w:b/>
          <w:i/>
          <w:szCs w:val="24"/>
          <w:shd w:val="clear" w:color="auto" w:fill="FFFFFF"/>
          <w:lang w:eastAsia="lt-LT"/>
        </w:rPr>
        <w:t>Pastaba</w:t>
      </w:r>
      <w:r w:rsidRPr="00166010">
        <w:rPr>
          <w:rFonts w:eastAsia="Calibri"/>
          <w:i/>
          <w:szCs w:val="24"/>
          <w:shd w:val="clear" w:color="auto" w:fill="FFFFFF"/>
          <w:lang w:eastAsia="lt-LT"/>
        </w:rPr>
        <w:t>. Jeigu vaikas serga daugiau nei 10 darbo dienų, įstaigos Vaiko gerovės</w:t>
      </w:r>
      <w:r w:rsidRPr="00166010">
        <w:rPr>
          <w:i/>
          <w:szCs w:val="24"/>
        </w:rPr>
        <w:t xml:space="preserve"> </w:t>
      </w:r>
      <w:r w:rsidRPr="00166010">
        <w:rPr>
          <w:rFonts w:eastAsia="Calibri"/>
          <w:i/>
          <w:szCs w:val="24"/>
          <w:shd w:val="clear" w:color="auto" w:fill="FFFFFF"/>
          <w:lang w:eastAsia="lt-LT"/>
        </w:rPr>
        <w:t>komisija, įvertinusi aplinkybes ir poreikį, turi teisę paprašyti iš tėvų pateikti papildomą inform</w:t>
      </w:r>
      <w:r w:rsidR="00777C6E" w:rsidRPr="00166010">
        <w:rPr>
          <w:rFonts w:eastAsia="Calibri"/>
          <w:i/>
          <w:szCs w:val="24"/>
          <w:shd w:val="clear" w:color="auto" w:fill="FFFFFF"/>
          <w:lang w:eastAsia="lt-LT"/>
        </w:rPr>
        <w:t>aciją apie nelankymo priežastis.</w:t>
      </w:r>
    </w:p>
    <w:p w:rsidR="00133FE3" w:rsidRDefault="00096FF8" w:rsidP="00166010">
      <w:pPr>
        <w:pStyle w:val="Betarp"/>
        <w:spacing w:line="276" w:lineRule="auto"/>
        <w:jc w:val="both"/>
        <w:rPr>
          <w:szCs w:val="24"/>
        </w:rPr>
      </w:pPr>
      <w:r w:rsidRPr="00777C6E">
        <w:rPr>
          <w:b/>
          <w:szCs w:val="24"/>
        </w:rPr>
        <w:t>11. tėvų (globėjų) kasmetinių ar nemokamų atostogų metu</w:t>
      </w:r>
      <w:r w:rsidRPr="00777C6E">
        <w:rPr>
          <w:szCs w:val="24"/>
        </w:rPr>
        <w:t xml:space="preserve"> </w:t>
      </w:r>
      <w:r w:rsidR="00133FE3">
        <w:rPr>
          <w:szCs w:val="24"/>
        </w:rPr>
        <w:t>(</w:t>
      </w:r>
      <w:r w:rsidR="00133FE3" w:rsidRPr="00096FF8">
        <w:rPr>
          <w:szCs w:val="24"/>
        </w:rPr>
        <w:t>informuoja grupės mokytoją,</w:t>
      </w:r>
      <w:r w:rsidR="00133FE3">
        <w:rPr>
          <w:szCs w:val="24"/>
        </w:rPr>
        <w:t>)</w:t>
      </w:r>
    </w:p>
    <w:p w:rsidR="00133FE3" w:rsidRDefault="00096FF8" w:rsidP="00166010">
      <w:pPr>
        <w:pStyle w:val="Betarp"/>
        <w:spacing w:line="276" w:lineRule="auto"/>
        <w:jc w:val="both"/>
        <w:rPr>
          <w:szCs w:val="24"/>
        </w:rPr>
      </w:pPr>
      <w:r w:rsidRPr="00D1582C">
        <w:rPr>
          <w:b/>
          <w:szCs w:val="24"/>
        </w:rPr>
        <w:t>12. prastovų tėvų (globėjų) darbovietėje</w:t>
      </w:r>
      <w:r w:rsidRPr="00D1582C">
        <w:rPr>
          <w:szCs w:val="24"/>
        </w:rPr>
        <w:t xml:space="preserve">, </w:t>
      </w:r>
      <w:r w:rsidR="00133FE3">
        <w:rPr>
          <w:szCs w:val="24"/>
        </w:rPr>
        <w:t>(</w:t>
      </w:r>
      <w:r w:rsidR="00133FE3" w:rsidRPr="00096FF8">
        <w:rPr>
          <w:szCs w:val="24"/>
        </w:rPr>
        <w:t>informuoja grupės mokytoją,</w:t>
      </w:r>
      <w:r w:rsidR="00133FE3">
        <w:rPr>
          <w:szCs w:val="24"/>
        </w:rPr>
        <w:t>)</w:t>
      </w:r>
    </w:p>
    <w:p w:rsidR="00096FF8" w:rsidRPr="00D1582C" w:rsidRDefault="00096FF8" w:rsidP="00166010">
      <w:pPr>
        <w:pStyle w:val="Betarp"/>
        <w:spacing w:line="276" w:lineRule="auto"/>
        <w:jc w:val="both"/>
        <w:rPr>
          <w:b/>
          <w:szCs w:val="24"/>
        </w:rPr>
      </w:pPr>
      <w:r w:rsidRPr="00D1582C">
        <w:rPr>
          <w:b/>
          <w:szCs w:val="24"/>
          <w:lang w:eastAsia="lt-LT"/>
        </w:rPr>
        <w:t>13. tėvų (globėjų) dirbančių kintančiu grafiku, nuotoliniu būdu, užsiimančių</w:t>
      </w:r>
      <w:r w:rsidR="007F3261" w:rsidRPr="00D1582C">
        <w:rPr>
          <w:b/>
          <w:szCs w:val="24"/>
        </w:rPr>
        <w:t xml:space="preserve"> </w:t>
      </w:r>
      <w:r w:rsidRPr="00D1582C">
        <w:rPr>
          <w:b/>
          <w:szCs w:val="24"/>
          <w:lang w:eastAsia="lt-LT"/>
        </w:rPr>
        <w:t>individualia veikla:</w:t>
      </w:r>
    </w:p>
    <w:p w:rsidR="00133FE3" w:rsidRDefault="00096FF8" w:rsidP="00166010">
      <w:pPr>
        <w:pStyle w:val="Betarp"/>
        <w:spacing w:line="276" w:lineRule="auto"/>
        <w:jc w:val="both"/>
        <w:rPr>
          <w:szCs w:val="24"/>
        </w:rPr>
      </w:pPr>
      <w:r w:rsidRPr="00D1582C">
        <w:rPr>
          <w:i/>
          <w:szCs w:val="24"/>
          <w:lang w:eastAsia="lt-LT"/>
        </w:rPr>
        <w:t>13.1.</w:t>
      </w:r>
      <w:r w:rsidRPr="00D1582C">
        <w:rPr>
          <w:b/>
          <w:szCs w:val="24"/>
          <w:lang w:eastAsia="lt-LT"/>
        </w:rPr>
        <w:t xml:space="preserve"> dirbant pagal kintantį darbo grafiką</w:t>
      </w:r>
      <w:r w:rsidRPr="00D1582C">
        <w:rPr>
          <w:szCs w:val="24"/>
          <w:lang w:eastAsia="lt-LT"/>
        </w:rPr>
        <w:t xml:space="preserve">, </w:t>
      </w:r>
      <w:r w:rsidR="00133FE3">
        <w:rPr>
          <w:szCs w:val="24"/>
        </w:rPr>
        <w:t>(</w:t>
      </w:r>
      <w:r w:rsidR="00133FE3" w:rsidRPr="00096FF8">
        <w:rPr>
          <w:szCs w:val="24"/>
        </w:rPr>
        <w:t>informuoja grupės mokytoją,</w:t>
      </w:r>
      <w:r w:rsidR="00133FE3">
        <w:rPr>
          <w:szCs w:val="24"/>
        </w:rPr>
        <w:t>)</w:t>
      </w:r>
    </w:p>
    <w:p w:rsidR="00096FF8" w:rsidRPr="00133FE3" w:rsidRDefault="00096FF8" w:rsidP="00133FE3">
      <w:pPr>
        <w:pStyle w:val="Betarp"/>
        <w:spacing w:line="276" w:lineRule="auto"/>
        <w:jc w:val="both"/>
        <w:rPr>
          <w:szCs w:val="24"/>
        </w:rPr>
      </w:pPr>
      <w:r w:rsidRPr="00166010">
        <w:rPr>
          <w:i/>
          <w:szCs w:val="24"/>
          <w:lang w:eastAsia="lt-LT"/>
        </w:rPr>
        <w:t>13.2.</w:t>
      </w:r>
      <w:r w:rsidRPr="00777C6E">
        <w:rPr>
          <w:b/>
          <w:szCs w:val="24"/>
          <w:lang w:eastAsia="lt-LT"/>
        </w:rPr>
        <w:t xml:space="preserve"> dirbant nuotoliniu būdu</w:t>
      </w:r>
      <w:r w:rsidRPr="00777C6E">
        <w:rPr>
          <w:szCs w:val="24"/>
          <w:lang w:eastAsia="lt-LT"/>
        </w:rPr>
        <w:t xml:space="preserve">, </w:t>
      </w:r>
      <w:r w:rsidR="00133FE3">
        <w:rPr>
          <w:szCs w:val="24"/>
        </w:rPr>
        <w:t>(</w:t>
      </w:r>
      <w:r w:rsidR="00133FE3" w:rsidRPr="00096FF8">
        <w:rPr>
          <w:szCs w:val="24"/>
        </w:rPr>
        <w:t>informuoja grupės mokytoją,</w:t>
      </w:r>
      <w:r w:rsidR="00133FE3">
        <w:rPr>
          <w:szCs w:val="24"/>
        </w:rPr>
        <w:t>)</w:t>
      </w:r>
    </w:p>
    <w:p w:rsidR="00096FF8" w:rsidRPr="00777C6E" w:rsidRDefault="00096FF8" w:rsidP="00166010">
      <w:pPr>
        <w:pStyle w:val="Betarp"/>
        <w:spacing w:line="276" w:lineRule="auto"/>
        <w:jc w:val="both"/>
        <w:rPr>
          <w:szCs w:val="24"/>
        </w:rPr>
      </w:pPr>
      <w:r w:rsidRPr="00166010">
        <w:rPr>
          <w:i/>
          <w:szCs w:val="24"/>
          <w:lang w:eastAsia="lt-LT"/>
        </w:rPr>
        <w:t>13.3.</w:t>
      </w:r>
      <w:r w:rsidRPr="00777C6E">
        <w:rPr>
          <w:b/>
          <w:szCs w:val="24"/>
          <w:lang w:eastAsia="lt-LT"/>
        </w:rPr>
        <w:t xml:space="preserve"> užsiimančių individualia veikla</w:t>
      </w:r>
      <w:r w:rsidRPr="00777C6E">
        <w:rPr>
          <w:szCs w:val="24"/>
          <w:lang w:eastAsia="lt-LT"/>
        </w:rPr>
        <w:t xml:space="preserve"> – </w:t>
      </w:r>
      <w:r w:rsidR="00133FE3">
        <w:rPr>
          <w:szCs w:val="24"/>
        </w:rPr>
        <w:t>(</w:t>
      </w:r>
      <w:r w:rsidR="00133FE3" w:rsidRPr="00096FF8">
        <w:rPr>
          <w:szCs w:val="24"/>
        </w:rPr>
        <w:t>informuoja grupės mokytoją,</w:t>
      </w:r>
      <w:r w:rsidR="00133FE3">
        <w:rPr>
          <w:szCs w:val="24"/>
        </w:rPr>
        <w:t>)</w:t>
      </w:r>
    </w:p>
    <w:p w:rsidR="00096FF8" w:rsidRPr="00D1582C" w:rsidRDefault="00096FF8" w:rsidP="00166010">
      <w:pPr>
        <w:pStyle w:val="Betarp"/>
        <w:spacing w:line="276" w:lineRule="auto"/>
        <w:jc w:val="both"/>
        <w:rPr>
          <w:szCs w:val="24"/>
        </w:rPr>
      </w:pPr>
      <w:r w:rsidRPr="00777C6E">
        <w:rPr>
          <w:b/>
          <w:szCs w:val="24"/>
        </w:rPr>
        <w:lastRenderedPageBreak/>
        <w:t>14. mokinių atostogų</w:t>
      </w:r>
      <w:r w:rsidRPr="00777C6E">
        <w:rPr>
          <w:szCs w:val="24"/>
        </w:rPr>
        <w:t xml:space="preserve"> (jeigu ikimokyklinio ir (ar) priešmokyklinio ugdymo įstaigą lankantis vaikas turi brolių ar seserų, kurie mokosi bendrojo ugdymo mokykloje), tėvams pateikus </w:t>
      </w:r>
      <w:r w:rsidRPr="00D1582C">
        <w:rPr>
          <w:szCs w:val="24"/>
        </w:rPr>
        <w:t>prašymą iki išeinant atostogų (</w:t>
      </w:r>
      <w:r w:rsidRPr="00D1582C">
        <w:rPr>
          <w:b/>
          <w:szCs w:val="24"/>
        </w:rPr>
        <w:t>priedas Nr.1</w:t>
      </w:r>
      <w:r w:rsidRPr="00D1582C">
        <w:rPr>
          <w:szCs w:val="24"/>
        </w:rPr>
        <w:t>).</w:t>
      </w:r>
    </w:p>
    <w:p w:rsidR="00096FF8" w:rsidRPr="00D1582C" w:rsidRDefault="00096FF8" w:rsidP="00166010">
      <w:pPr>
        <w:pStyle w:val="Betarp"/>
        <w:spacing w:line="276" w:lineRule="auto"/>
        <w:jc w:val="both"/>
        <w:rPr>
          <w:b/>
          <w:szCs w:val="24"/>
        </w:rPr>
      </w:pPr>
      <w:r w:rsidRPr="00D1582C">
        <w:rPr>
          <w:b/>
          <w:szCs w:val="24"/>
        </w:rPr>
        <w:t>15. vasaros metu</w:t>
      </w:r>
      <w:r w:rsidRPr="00D1582C">
        <w:rPr>
          <w:szCs w:val="24"/>
        </w:rPr>
        <w:t xml:space="preserve"> (birželio–rugpjūčio mėnesiais) tėvams (globėjams) pateikus prašymą iki išeinant atostogų (</w:t>
      </w:r>
      <w:r w:rsidRPr="00D1582C">
        <w:rPr>
          <w:b/>
          <w:szCs w:val="24"/>
        </w:rPr>
        <w:t>priedas Nr. 1);</w:t>
      </w:r>
    </w:p>
    <w:p w:rsidR="00096FF8" w:rsidRPr="00D1582C" w:rsidRDefault="00096FF8" w:rsidP="00166010">
      <w:pPr>
        <w:pStyle w:val="Betarp"/>
        <w:spacing w:line="276" w:lineRule="auto"/>
        <w:jc w:val="both"/>
        <w:rPr>
          <w:szCs w:val="24"/>
        </w:rPr>
      </w:pPr>
      <w:r w:rsidRPr="00D1582C">
        <w:rPr>
          <w:b/>
          <w:szCs w:val="24"/>
        </w:rPr>
        <w:t>16. įstaigos uždarymo</w:t>
      </w:r>
      <w:r w:rsidRPr="00D1582C">
        <w:rPr>
          <w:szCs w:val="24"/>
        </w:rPr>
        <w:t xml:space="preserve"> remontui, avariniams darbams, kilus epidemijai ir dėl kitų  force majeure atvejų, nelankytos dienos teisinamos įstaigos vadovo įsakymu;</w:t>
      </w:r>
    </w:p>
    <w:p w:rsidR="00096FF8" w:rsidRPr="00D1582C" w:rsidRDefault="00096FF8" w:rsidP="00166010">
      <w:pPr>
        <w:pStyle w:val="Betarp"/>
        <w:spacing w:line="276" w:lineRule="auto"/>
        <w:jc w:val="both"/>
        <w:rPr>
          <w:szCs w:val="24"/>
        </w:rPr>
      </w:pPr>
      <w:r w:rsidRPr="00D1582C">
        <w:rPr>
          <w:b/>
          <w:szCs w:val="24"/>
        </w:rPr>
        <w:t>17. priešmokyklinių grupių vaikų atostogų metu</w:t>
      </w:r>
      <w:r w:rsidRPr="00D1582C">
        <w:rPr>
          <w:szCs w:val="24"/>
        </w:rPr>
        <w:t xml:space="preserve">, kurios yra numatytos ir patvirtintos Priešmokyklinės grupės  metų  veiklos plane, nelankytas dienas teisina grupės mokytojas. </w:t>
      </w:r>
    </w:p>
    <w:p w:rsidR="00096FF8" w:rsidRPr="00D1582C" w:rsidRDefault="00096FF8" w:rsidP="00166010">
      <w:pPr>
        <w:pStyle w:val="Betarp"/>
        <w:spacing w:line="276" w:lineRule="auto"/>
        <w:jc w:val="both"/>
        <w:rPr>
          <w:rFonts w:eastAsia="Calibri"/>
          <w:szCs w:val="24"/>
          <w:shd w:val="clear" w:color="auto" w:fill="FFFFFF"/>
          <w:lang w:eastAsia="lt-LT"/>
        </w:rPr>
      </w:pPr>
      <w:r w:rsidRPr="00D1582C">
        <w:rPr>
          <w:rFonts w:eastAsia="Calibri"/>
          <w:b/>
          <w:szCs w:val="24"/>
          <w:shd w:val="clear" w:color="auto" w:fill="FFFFFF"/>
          <w:lang w:eastAsia="lt-LT"/>
        </w:rPr>
        <w:t>18. kitų priežasčių</w:t>
      </w:r>
      <w:r w:rsidRPr="00D1582C">
        <w:rPr>
          <w:rFonts w:eastAsia="Calibri"/>
          <w:szCs w:val="24"/>
          <w:shd w:val="clear" w:color="auto" w:fill="FFFFFF"/>
          <w:lang w:eastAsia="lt-LT"/>
        </w:rPr>
        <w:t>:</w:t>
      </w:r>
    </w:p>
    <w:p w:rsidR="00096FF8" w:rsidRPr="00D1582C" w:rsidRDefault="00D8059A" w:rsidP="00166010">
      <w:pPr>
        <w:pStyle w:val="Betarp"/>
        <w:spacing w:line="276" w:lineRule="auto"/>
        <w:jc w:val="both"/>
        <w:rPr>
          <w:rFonts w:eastAsia="Calibri"/>
          <w:szCs w:val="24"/>
          <w:shd w:val="clear" w:color="auto" w:fill="FFFFFF"/>
          <w:lang w:eastAsia="lt-LT"/>
        </w:rPr>
      </w:pPr>
      <w:r w:rsidRPr="00D1582C">
        <w:rPr>
          <w:i/>
          <w:szCs w:val="24"/>
        </w:rPr>
        <w:t>18.1.</w:t>
      </w:r>
      <w:r w:rsidRPr="00D1582C">
        <w:rPr>
          <w:szCs w:val="24"/>
        </w:rPr>
        <w:t xml:space="preserve"> </w:t>
      </w:r>
      <w:r w:rsidR="00096FF8" w:rsidRPr="00D1582C">
        <w:rPr>
          <w:szCs w:val="24"/>
          <w:u w:val="single"/>
        </w:rPr>
        <w:t>Karantinas</w:t>
      </w:r>
      <w:r w:rsidR="00096FF8" w:rsidRPr="00D1582C">
        <w:rPr>
          <w:szCs w:val="24"/>
        </w:rPr>
        <w:t xml:space="preserve"> - nelankytos dienos teisinamos įstaigos vadovo įsakymu.</w:t>
      </w:r>
    </w:p>
    <w:p w:rsidR="00096FF8" w:rsidRPr="00D1582C" w:rsidRDefault="00D8059A" w:rsidP="00166010">
      <w:pPr>
        <w:pStyle w:val="Betarp"/>
        <w:spacing w:line="276" w:lineRule="auto"/>
        <w:jc w:val="both"/>
        <w:rPr>
          <w:szCs w:val="24"/>
        </w:rPr>
      </w:pPr>
      <w:r w:rsidRPr="00D1582C">
        <w:rPr>
          <w:i/>
          <w:szCs w:val="24"/>
        </w:rPr>
        <w:t>18.2.</w:t>
      </w:r>
      <w:r w:rsidRPr="00D1582C">
        <w:rPr>
          <w:szCs w:val="24"/>
        </w:rPr>
        <w:t xml:space="preserve"> </w:t>
      </w:r>
      <w:r w:rsidR="00096FF8" w:rsidRPr="00D1582C">
        <w:rPr>
          <w:szCs w:val="24"/>
          <w:u w:val="single"/>
        </w:rPr>
        <w:t xml:space="preserve">Vaiko </w:t>
      </w:r>
      <w:proofErr w:type="spellStart"/>
      <w:r w:rsidR="00096FF8" w:rsidRPr="00D1582C">
        <w:rPr>
          <w:szCs w:val="24"/>
          <w:u w:val="single"/>
        </w:rPr>
        <w:t>saviizoliacija</w:t>
      </w:r>
      <w:proofErr w:type="spellEnd"/>
      <w:r w:rsidR="00096FF8" w:rsidRPr="00D1582C">
        <w:rPr>
          <w:szCs w:val="24"/>
        </w:rPr>
        <w:t xml:space="preserve"> dėl Covid-19 ligos šeimoje, tėvams (globėjams)  pateikus prašymą </w:t>
      </w:r>
      <w:r w:rsidR="00096FF8" w:rsidRPr="00D1582C">
        <w:rPr>
          <w:b/>
          <w:szCs w:val="24"/>
        </w:rPr>
        <w:t>(priedas Nr.1</w:t>
      </w:r>
      <w:r w:rsidR="00096FF8" w:rsidRPr="00D1582C">
        <w:rPr>
          <w:szCs w:val="24"/>
        </w:rPr>
        <w:t xml:space="preserve">),  pirmą dieną po </w:t>
      </w:r>
      <w:proofErr w:type="spellStart"/>
      <w:r w:rsidR="00096FF8" w:rsidRPr="00D1582C">
        <w:rPr>
          <w:szCs w:val="24"/>
        </w:rPr>
        <w:t>saviizoliacijos</w:t>
      </w:r>
      <w:proofErr w:type="spellEnd"/>
      <w:r w:rsidR="00096FF8" w:rsidRPr="00D1582C">
        <w:rPr>
          <w:szCs w:val="24"/>
        </w:rPr>
        <w:t xml:space="preserve"> ir darželyje, nelankytos dienos teisinamos įstaigos vadovo įsakymu.</w:t>
      </w:r>
    </w:p>
    <w:p w:rsidR="00096FF8" w:rsidRPr="00D1582C" w:rsidRDefault="00D8059A" w:rsidP="00166010">
      <w:pPr>
        <w:pStyle w:val="Betarp"/>
        <w:spacing w:line="276" w:lineRule="auto"/>
        <w:jc w:val="both"/>
        <w:rPr>
          <w:szCs w:val="24"/>
        </w:rPr>
      </w:pPr>
      <w:r w:rsidRPr="00D1582C">
        <w:rPr>
          <w:i/>
          <w:szCs w:val="24"/>
        </w:rPr>
        <w:t>18.3.</w:t>
      </w:r>
      <w:r w:rsidRPr="00D1582C">
        <w:rPr>
          <w:szCs w:val="24"/>
        </w:rPr>
        <w:t xml:space="preserve"> </w:t>
      </w:r>
      <w:r w:rsidR="00096FF8" w:rsidRPr="00D1582C">
        <w:rPr>
          <w:szCs w:val="24"/>
          <w:u w:val="single"/>
        </w:rPr>
        <w:t>Sudėtingos ekstremalios oro sąlygos</w:t>
      </w:r>
      <w:r w:rsidR="00096FF8" w:rsidRPr="00D1582C">
        <w:rPr>
          <w:szCs w:val="24"/>
        </w:rPr>
        <w:t xml:space="preserve"> (plikledis, kai oro temperatūra yra -20 ir žemesnė), tėvams (globėjams) pateikus prašymą  (</w:t>
      </w:r>
      <w:r w:rsidR="00096FF8" w:rsidRPr="00D1582C">
        <w:rPr>
          <w:b/>
          <w:szCs w:val="24"/>
        </w:rPr>
        <w:t>priedas Nr. 1)</w:t>
      </w:r>
      <w:r w:rsidR="00096FF8" w:rsidRPr="00D1582C">
        <w:rPr>
          <w:rFonts w:eastAsia="Calibri"/>
          <w:szCs w:val="24"/>
          <w:shd w:val="clear" w:color="auto" w:fill="FFFFFF"/>
          <w:lang w:eastAsia="lt-LT"/>
        </w:rPr>
        <w:t xml:space="preserve">  pirmą dieną  atvykus po nebuvimo darželyje. </w:t>
      </w:r>
    </w:p>
    <w:p w:rsidR="00096FF8" w:rsidRPr="00D1582C" w:rsidRDefault="00D8059A" w:rsidP="00166010">
      <w:pPr>
        <w:pStyle w:val="Betarp"/>
        <w:spacing w:line="276" w:lineRule="auto"/>
        <w:jc w:val="both"/>
        <w:rPr>
          <w:szCs w:val="24"/>
        </w:rPr>
      </w:pPr>
      <w:r w:rsidRPr="00D1582C">
        <w:rPr>
          <w:i/>
          <w:szCs w:val="24"/>
        </w:rPr>
        <w:t>18.4.</w:t>
      </w:r>
      <w:r w:rsidRPr="00D1582C">
        <w:rPr>
          <w:szCs w:val="24"/>
        </w:rPr>
        <w:t xml:space="preserve"> </w:t>
      </w:r>
      <w:r w:rsidR="00096FF8" w:rsidRPr="00D1582C">
        <w:rPr>
          <w:szCs w:val="24"/>
          <w:u w:val="single"/>
        </w:rPr>
        <w:t xml:space="preserve">Gimus šeimoje </w:t>
      </w:r>
      <w:r w:rsidRPr="00D1582C">
        <w:rPr>
          <w:szCs w:val="24"/>
          <w:u w:val="single"/>
        </w:rPr>
        <w:t>naujagimiui</w:t>
      </w:r>
      <w:r w:rsidR="00096FF8" w:rsidRPr="00D1582C">
        <w:rPr>
          <w:szCs w:val="24"/>
        </w:rPr>
        <w:t xml:space="preserve"> (ne ilgiau kaip mėnesį), tėvams (globėjams) pateikus prašymą (</w:t>
      </w:r>
      <w:r w:rsidR="00096FF8" w:rsidRPr="00D1582C">
        <w:rPr>
          <w:b/>
          <w:szCs w:val="24"/>
        </w:rPr>
        <w:t>priedas Nr. 1</w:t>
      </w:r>
      <w:r w:rsidR="00096FF8" w:rsidRPr="00D1582C">
        <w:rPr>
          <w:szCs w:val="24"/>
        </w:rPr>
        <w:t>) dieną prieš iki nelankymo pradžios.</w:t>
      </w:r>
    </w:p>
    <w:p w:rsidR="00096FF8" w:rsidRPr="00D1582C" w:rsidRDefault="00D8059A" w:rsidP="00166010">
      <w:pPr>
        <w:pStyle w:val="Betarp"/>
        <w:spacing w:line="276" w:lineRule="auto"/>
        <w:jc w:val="both"/>
        <w:rPr>
          <w:rFonts w:eastAsia="Calibri"/>
          <w:szCs w:val="24"/>
          <w:shd w:val="clear" w:color="auto" w:fill="FFFFFF"/>
          <w:lang w:eastAsia="lt-LT"/>
        </w:rPr>
      </w:pPr>
      <w:r w:rsidRPr="00D1582C">
        <w:rPr>
          <w:szCs w:val="24"/>
        </w:rPr>
        <w:t xml:space="preserve">18.5. </w:t>
      </w:r>
      <w:r w:rsidR="00096FF8" w:rsidRPr="00D1582C">
        <w:rPr>
          <w:szCs w:val="24"/>
          <w:u w:val="single"/>
        </w:rPr>
        <w:t>Nelaimių šeimoje</w:t>
      </w:r>
      <w:r w:rsidR="00096FF8" w:rsidRPr="00D1582C">
        <w:rPr>
          <w:szCs w:val="24"/>
        </w:rPr>
        <w:t xml:space="preserve"> (artimųjų mirtis ir pan.) ne ilgiau kaip 3 dienas, tėvams (globėjams)</w:t>
      </w:r>
      <w:r w:rsidR="00096FF8" w:rsidRPr="00D1582C">
        <w:rPr>
          <w:rFonts w:eastAsia="Calibri"/>
          <w:szCs w:val="24"/>
          <w:shd w:val="clear" w:color="auto" w:fill="FFFFFF"/>
          <w:lang w:eastAsia="lt-LT"/>
        </w:rPr>
        <w:t xml:space="preserve"> </w:t>
      </w:r>
      <w:r w:rsidR="00096FF8" w:rsidRPr="00D1582C">
        <w:rPr>
          <w:szCs w:val="24"/>
        </w:rPr>
        <w:t>pateikus prašymą  (</w:t>
      </w:r>
      <w:r w:rsidR="00096FF8" w:rsidRPr="00D1582C">
        <w:rPr>
          <w:b/>
          <w:szCs w:val="24"/>
        </w:rPr>
        <w:t>priedas Nr. 1)</w:t>
      </w:r>
      <w:r w:rsidR="00096FF8" w:rsidRPr="00D1582C">
        <w:rPr>
          <w:rFonts w:eastAsia="Calibri"/>
          <w:szCs w:val="24"/>
          <w:shd w:val="clear" w:color="auto" w:fill="FFFFFF"/>
          <w:lang w:eastAsia="lt-LT"/>
        </w:rPr>
        <w:t xml:space="preserve">   pirmą dieną  atvykus po nebuvimo darželyje. </w:t>
      </w:r>
    </w:p>
    <w:p w:rsidR="000C07BD" w:rsidRDefault="00D8059A" w:rsidP="000C07BD">
      <w:pPr>
        <w:pStyle w:val="Betarp"/>
        <w:rPr>
          <w:rFonts w:eastAsia="Calibri"/>
          <w:i/>
          <w:szCs w:val="24"/>
          <w:shd w:val="clear" w:color="auto" w:fill="FFFFFF"/>
          <w:lang w:eastAsia="lt-LT"/>
        </w:rPr>
      </w:pPr>
      <w:r w:rsidRPr="00D1582C">
        <w:rPr>
          <w:rFonts w:eastAsia="Calibri"/>
          <w:szCs w:val="24"/>
          <w:shd w:val="clear" w:color="auto" w:fill="FFFFFF"/>
          <w:lang w:eastAsia="lt-LT"/>
        </w:rPr>
        <w:t xml:space="preserve">18.5. </w:t>
      </w:r>
      <w:r w:rsidR="00096FF8" w:rsidRPr="00D1582C">
        <w:rPr>
          <w:rFonts w:eastAsia="Calibri"/>
          <w:szCs w:val="24"/>
          <w:u w:val="single"/>
          <w:shd w:val="clear" w:color="auto" w:fill="FFFFFF"/>
          <w:lang w:eastAsia="lt-LT"/>
        </w:rPr>
        <w:t>Tėvystės atostogos</w:t>
      </w:r>
      <w:r w:rsidR="0080517C" w:rsidRPr="00D1582C">
        <w:rPr>
          <w:rFonts w:eastAsia="Calibri"/>
          <w:szCs w:val="24"/>
          <w:shd w:val="clear" w:color="auto" w:fill="FFFFFF"/>
          <w:lang w:eastAsia="lt-LT"/>
        </w:rPr>
        <w:t xml:space="preserve"> </w:t>
      </w:r>
      <w:r w:rsidR="000C07BD" w:rsidRPr="00D1582C">
        <w:rPr>
          <w:rFonts w:eastAsia="Calibri"/>
          <w:i/>
          <w:szCs w:val="24"/>
          <w:shd w:val="clear" w:color="auto" w:fill="FFFFFF"/>
          <w:lang w:eastAsia="lt-LT"/>
        </w:rPr>
        <w:t>tėvams pateikus patvirtinantį dokumentą (pažymą).</w:t>
      </w:r>
    </w:p>
    <w:p w:rsidR="000C07BD" w:rsidRPr="003D66E1" w:rsidRDefault="000C07BD" w:rsidP="000C07BD">
      <w:pPr>
        <w:pStyle w:val="Betarp"/>
        <w:ind w:firstLine="1296"/>
        <w:rPr>
          <w:sz w:val="22"/>
          <w:szCs w:val="22"/>
          <w:u w:val="single"/>
          <w:lang w:eastAsia="lt-LT"/>
        </w:rPr>
      </w:pPr>
      <w:r w:rsidRPr="00166010">
        <w:rPr>
          <w:b/>
          <w:sz w:val="22"/>
          <w:szCs w:val="22"/>
          <w:lang w:eastAsia="lt-LT"/>
        </w:rPr>
        <w:t>Išrašas iš darbo kodekso</w:t>
      </w:r>
      <w:r w:rsidRPr="00166010">
        <w:rPr>
          <w:sz w:val="22"/>
          <w:szCs w:val="22"/>
          <w:lang w:eastAsia="lt-LT"/>
        </w:rPr>
        <w:t xml:space="preserve"> </w:t>
      </w:r>
      <w:r>
        <w:rPr>
          <w:b/>
          <w:sz w:val="22"/>
          <w:szCs w:val="22"/>
          <w:lang w:eastAsia="lt-LT"/>
        </w:rPr>
        <w:t>133</w:t>
      </w:r>
      <w:r w:rsidRPr="00166010">
        <w:rPr>
          <w:b/>
          <w:sz w:val="22"/>
          <w:szCs w:val="22"/>
          <w:lang w:eastAsia="lt-LT"/>
        </w:rPr>
        <w:t xml:space="preserve"> str.</w:t>
      </w:r>
      <w:r w:rsidRPr="000C07BD">
        <w:rPr>
          <w:rFonts w:eastAsia="Calibri"/>
          <w:szCs w:val="24"/>
          <w:shd w:val="clear" w:color="auto" w:fill="FFFFFF"/>
          <w:lang w:eastAsia="lt-LT"/>
        </w:rPr>
        <w:t xml:space="preserve"> </w:t>
      </w:r>
      <w:r w:rsidRPr="003D66E1">
        <w:rPr>
          <w:i/>
          <w:sz w:val="22"/>
          <w:szCs w:val="22"/>
          <w:u w:val="single"/>
          <w:shd w:val="clear" w:color="auto" w:fill="FFFFFF"/>
          <w:lang w:eastAsia="lt-LT"/>
        </w:rPr>
        <w:t>Darbuotojams po vaiko gimimo suteikiamos trisdešimt kalendorinių dienų nepertraukiamos trukmės tėvystės atostogos. Šios atostogos suteikiamos bet kuriuo laikotarpiu nuo vaiko gimimo, iki vaikui sukanka vieni metai.</w:t>
      </w:r>
    </w:p>
    <w:p w:rsidR="00096FF8" w:rsidRPr="000C07BD" w:rsidRDefault="000C07BD" w:rsidP="000C07BD">
      <w:pPr>
        <w:pStyle w:val="Betarp"/>
        <w:rPr>
          <w:i/>
          <w:sz w:val="18"/>
          <w:szCs w:val="18"/>
          <w:lang w:eastAsia="lt-LT"/>
        </w:rPr>
      </w:pPr>
      <w:r w:rsidRPr="000C07BD">
        <w:rPr>
          <w:bCs/>
          <w:i/>
          <w:sz w:val="18"/>
          <w:szCs w:val="18"/>
          <w:lang w:eastAsia="lt-LT"/>
        </w:rPr>
        <w:t>TAR pastaba.</w:t>
      </w:r>
      <w:r w:rsidRPr="000C07BD">
        <w:rPr>
          <w:i/>
          <w:sz w:val="18"/>
          <w:szCs w:val="18"/>
          <w:lang w:eastAsia="lt-LT"/>
        </w:rPr>
        <w:t> 1 dalies nuostatos taip pat taikomos iki įstatymo Nr. XIII-2595 įsigaliojimo (2020-01-01) gimusių vaikų tėvams, jeigu po šio įstatymo įsigaliojimo dienos nėra praėjęs vienų metų terminas nuo vaiko gimimo dienos ir tėvai nebuvo pasinaudoję </w:t>
      </w:r>
      <w:r w:rsidRPr="000C07BD">
        <w:rPr>
          <w:i/>
          <w:sz w:val="18"/>
          <w:szCs w:val="18"/>
          <w:shd w:val="clear" w:color="auto" w:fill="FFFFFF"/>
          <w:lang w:eastAsia="lt-LT"/>
        </w:rPr>
        <w:t>po vaiko gimimo suteikiamomis trisdešimt kalendorinių dienų nepertraukiamos trukmės tėvystės atostogomis.</w:t>
      </w:r>
    </w:p>
    <w:p w:rsidR="00096FF8" w:rsidRPr="00777C6E" w:rsidRDefault="00D8059A" w:rsidP="00166010">
      <w:pPr>
        <w:pStyle w:val="Betarp"/>
        <w:spacing w:line="276" w:lineRule="auto"/>
        <w:jc w:val="both"/>
        <w:rPr>
          <w:rFonts w:eastAsia="Calibri"/>
          <w:b/>
          <w:szCs w:val="24"/>
          <w:shd w:val="clear" w:color="auto" w:fill="FFFFFF"/>
          <w:lang w:eastAsia="lt-LT"/>
        </w:rPr>
      </w:pPr>
      <w:r w:rsidRPr="00777C6E">
        <w:rPr>
          <w:rFonts w:eastAsia="Calibri"/>
          <w:szCs w:val="24"/>
          <w:shd w:val="clear" w:color="auto" w:fill="FFFFFF"/>
          <w:lang w:eastAsia="lt-LT"/>
        </w:rPr>
        <w:t>18.6.</w:t>
      </w:r>
      <w:r w:rsidRPr="00777C6E">
        <w:rPr>
          <w:rFonts w:eastAsia="Calibri"/>
          <w:b/>
          <w:szCs w:val="24"/>
          <w:shd w:val="clear" w:color="auto" w:fill="FFFFFF"/>
          <w:lang w:eastAsia="lt-LT"/>
        </w:rPr>
        <w:t xml:space="preserve"> </w:t>
      </w:r>
      <w:r w:rsidR="00096FF8" w:rsidRPr="00777C6E">
        <w:rPr>
          <w:rFonts w:eastAsia="Calibri"/>
          <w:b/>
          <w:szCs w:val="24"/>
          <w:shd w:val="clear" w:color="auto" w:fill="FFFFFF"/>
          <w:lang w:eastAsia="lt-LT"/>
        </w:rPr>
        <w:t>Tėvai/globėjai:</w:t>
      </w:r>
    </w:p>
    <w:p w:rsidR="00096FF8" w:rsidRPr="00777C6E" w:rsidRDefault="00166010" w:rsidP="00166010">
      <w:pPr>
        <w:pStyle w:val="Betarp"/>
        <w:spacing w:line="276" w:lineRule="auto"/>
        <w:jc w:val="both"/>
        <w:rPr>
          <w:rFonts w:eastAsia="Calibri"/>
          <w:szCs w:val="24"/>
          <w:shd w:val="clear" w:color="auto" w:fill="FFFFFF"/>
          <w:lang w:eastAsia="lt-LT"/>
        </w:rPr>
      </w:pPr>
      <w:r w:rsidRPr="00166010">
        <w:rPr>
          <w:rFonts w:eastAsia="Calibri"/>
          <w:i/>
          <w:szCs w:val="24"/>
          <w:shd w:val="clear" w:color="auto" w:fill="FFFFFF"/>
          <w:lang w:eastAsia="lt-LT"/>
        </w:rPr>
        <w:t>18.6.1.</w:t>
      </w:r>
      <w:r>
        <w:rPr>
          <w:rFonts w:eastAsia="Calibri"/>
          <w:szCs w:val="24"/>
          <w:shd w:val="clear" w:color="auto" w:fill="FFFFFF"/>
          <w:lang w:eastAsia="lt-LT"/>
        </w:rPr>
        <w:t xml:space="preserve"> </w:t>
      </w:r>
      <w:r w:rsidR="00096FF8" w:rsidRPr="00777C6E">
        <w:rPr>
          <w:rFonts w:eastAsia="Calibri"/>
          <w:szCs w:val="24"/>
          <w:shd w:val="clear" w:color="auto" w:fill="FFFFFF"/>
          <w:lang w:eastAsia="lt-LT"/>
        </w:rPr>
        <w:t xml:space="preserve">informuoja grupės mokytoją dėl  ugdytinio  neatvykimo į ugdymo įstaigą išvakarėse arba </w:t>
      </w:r>
      <w:r>
        <w:rPr>
          <w:rFonts w:eastAsia="Calibri"/>
          <w:szCs w:val="24"/>
          <w:shd w:val="clear" w:color="auto" w:fill="FFFFFF"/>
          <w:lang w:eastAsia="lt-LT"/>
        </w:rPr>
        <w:t xml:space="preserve">pirmą </w:t>
      </w:r>
      <w:r w:rsidR="00096FF8" w:rsidRPr="00777C6E">
        <w:rPr>
          <w:rFonts w:eastAsia="Calibri"/>
          <w:szCs w:val="24"/>
          <w:shd w:val="clear" w:color="auto" w:fill="FFFFFF"/>
          <w:lang w:eastAsia="lt-LT"/>
        </w:rPr>
        <w:t>neatvykimo dieną iki 8:30 val. nurodydami priežastį.</w:t>
      </w:r>
    </w:p>
    <w:p w:rsidR="00096FF8" w:rsidRPr="00166010" w:rsidRDefault="00166010" w:rsidP="00166010">
      <w:pPr>
        <w:pStyle w:val="Betarp"/>
        <w:spacing w:line="276" w:lineRule="auto"/>
        <w:jc w:val="both"/>
        <w:rPr>
          <w:rFonts w:eastAsia="Calibri"/>
          <w:i/>
          <w:szCs w:val="24"/>
          <w:shd w:val="clear" w:color="auto" w:fill="FFFFFF"/>
          <w:lang w:eastAsia="lt-LT"/>
        </w:rPr>
      </w:pPr>
      <w:r w:rsidRPr="00166010">
        <w:rPr>
          <w:rFonts w:eastAsia="Calibri"/>
          <w:i/>
          <w:szCs w:val="24"/>
          <w:shd w:val="clear" w:color="auto" w:fill="FFFFFF"/>
          <w:lang w:eastAsia="lt-LT"/>
        </w:rPr>
        <w:t>18.6.2.</w:t>
      </w:r>
      <w:r>
        <w:rPr>
          <w:rFonts w:eastAsia="Calibri"/>
          <w:szCs w:val="24"/>
          <w:shd w:val="clear" w:color="auto" w:fill="FFFFFF"/>
          <w:lang w:eastAsia="lt-LT"/>
        </w:rPr>
        <w:t xml:space="preserve"> </w:t>
      </w:r>
      <w:r w:rsidR="00096FF8" w:rsidRPr="00777C6E">
        <w:rPr>
          <w:rFonts w:eastAsia="Calibri"/>
          <w:szCs w:val="24"/>
          <w:shd w:val="clear" w:color="auto" w:fill="FFFFFF"/>
          <w:lang w:eastAsia="lt-LT"/>
        </w:rPr>
        <w:t xml:space="preserve">jei ugdytinis nelanko ugdymo įstaigos paskutinę mėnesio savaitę ar dieną, ar jo neatvykimas peršoka bei tęsiasi  kitą mėnesį, tai  dokumentą, pateisinantį nelankytas dienas, tėvai/globėjai  pateikia paskutinę </w:t>
      </w:r>
      <w:r w:rsidR="00096FF8" w:rsidRPr="00166010">
        <w:rPr>
          <w:rFonts w:eastAsia="Calibri"/>
          <w:i/>
          <w:szCs w:val="24"/>
          <w:shd w:val="clear" w:color="auto" w:fill="FFFFFF"/>
          <w:lang w:eastAsia="lt-LT"/>
        </w:rPr>
        <w:t>mėnesio darbo dieną iki 8:30 val.</w:t>
      </w:r>
    </w:p>
    <w:p w:rsidR="007F3261" w:rsidRPr="000C07BD" w:rsidRDefault="00166010" w:rsidP="00166010">
      <w:pPr>
        <w:pStyle w:val="Betarp"/>
        <w:spacing w:line="276" w:lineRule="auto"/>
        <w:jc w:val="both"/>
        <w:rPr>
          <w:color w:val="333333"/>
          <w:szCs w:val="24"/>
          <w:shd w:val="clear" w:color="auto" w:fill="FFFFFF"/>
        </w:rPr>
      </w:pPr>
      <w:r w:rsidRPr="00166010">
        <w:rPr>
          <w:i/>
          <w:color w:val="333333"/>
          <w:szCs w:val="24"/>
          <w:shd w:val="clear" w:color="auto" w:fill="FFFFFF"/>
        </w:rPr>
        <w:t>18.6.3.</w:t>
      </w:r>
      <w:r>
        <w:rPr>
          <w:color w:val="333333"/>
          <w:szCs w:val="24"/>
          <w:shd w:val="clear" w:color="auto" w:fill="FFFFFF"/>
        </w:rPr>
        <w:t xml:space="preserve"> </w:t>
      </w:r>
      <w:r w:rsidR="00096FF8" w:rsidRPr="00777C6E">
        <w:rPr>
          <w:color w:val="333333"/>
          <w:szCs w:val="24"/>
          <w:shd w:val="clear" w:color="auto" w:fill="FFFFFF"/>
        </w:rPr>
        <w:t>Šiuo atveju jei tėvai (globėjai)  informuoja ugdymo įstaigą  jos nustatyta</w:t>
      </w:r>
      <w:r w:rsidR="00096FF8" w:rsidRPr="00777C6E">
        <w:rPr>
          <w:rFonts w:eastAsia="Calibri"/>
          <w:szCs w:val="24"/>
          <w:shd w:val="clear" w:color="auto" w:fill="FFFFFF"/>
          <w:lang w:eastAsia="lt-LT"/>
        </w:rPr>
        <w:t xml:space="preserve"> </w:t>
      </w:r>
      <w:r w:rsidR="00096FF8" w:rsidRPr="00777C6E">
        <w:rPr>
          <w:color w:val="333333"/>
          <w:szCs w:val="24"/>
          <w:shd w:val="clear" w:color="auto" w:fill="FFFFFF"/>
        </w:rPr>
        <w:t>tvarka t. y.  vaiko neatvykimą dėl kitos priežasties, tai nuo pirmos nelankymo  dienos  lankomumo žiniaraštyje tokios dienos žymimos K raide.</w:t>
      </w:r>
    </w:p>
    <w:p w:rsidR="00367A6E" w:rsidRDefault="00367A6E" w:rsidP="00096FF8">
      <w:pPr>
        <w:pStyle w:val="Betarp"/>
        <w:jc w:val="center"/>
        <w:rPr>
          <w:b/>
          <w:szCs w:val="24"/>
        </w:rPr>
      </w:pPr>
    </w:p>
    <w:p w:rsidR="00367A6E" w:rsidRDefault="00367A6E" w:rsidP="00096FF8">
      <w:pPr>
        <w:pStyle w:val="Betarp"/>
        <w:jc w:val="center"/>
        <w:rPr>
          <w:b/>
          <w:szCs w:val="24"/>
        </w:rPr>
      </w:pPr>
    </w:p>
    <w:p w:rsidR="008E450C" w:rsidRDefault="00096FF8" w:rsidP="00096FF8">
      <w:pPr>
        <w:pStyle w:val="Betarp"/>
        <w:jc w:val="center"/>
        <w:rPr>
          <w:b/>
          <w:szCs w:val="24"/>
        </w:rPr>
      </w:pPr>
      <w:r w:rsidRPr="00431154">
        <w:rPr>
          <w:b/>
          <w:szCs w:val="24"/>
        </w:rPr>
        <w:t xml:space="preserve">IV. PATEIKTŲ DOKUMENTŲ DĖL UGDYTINIŲ </w:t>
      </w:r>
    </w:p>
    <w:p w:rsidR="00096FF8" w:rsidRPr="00431154" w:rsidRDefault="00096FF8" w:rsidP="00096FF8">
      <w:pPr>
        <w:pStyle w:val="Betarp"/>
        <w:jc w:val="center"/>
        <w:rPr>
          <w:b/>
          <w:szCs w:val="24"/>
        </w:rPr>
      </w:pPr>
      <w:r w:rsidRPr="00431154">
        <w:rPr>
          <w:b/>
          <w:szCs w:val="24"/>
        </w:rPr>
        <w:t>NELANKYTŲ DIENŲ PATEISINIMO REGISTRAS, SAUGOJIMAS</w:t>
      </w:r>
    </w:p>
    <w:p w:rsidR="00096FF8" w:rsidRPr="00431154" w:rsidRDefault="00096FF8" w:rsidP="00096FF8">
      <w:pPr>
        <w:pStyle w:val="Betarp"/>
        <w:jc w:val="both"/>
        <w:rPr>
          <w:b/>
          <w:szCs w:val="24"/>
        </w:rPr>
      </w:pPr>
    </w:p>
    <w:p w:rsidR="00096FF8" w:rsidRPr="00431154" w:rsidRDefault="00D8059A" w:rsidP="00096FF8">
      <w:pPr>
        <w:pStyle w:val="Betarp"/>
        <w:jc w:val="both"/>
        <w:rPr>
          <w:szCs w:val="24"/>
        </w:rPr>
      </w:pPr>
      <w:r>
        <w:rPr>
          <w:b/>
          <w:szCs w:val="24"/>
        </w:rPr>
        <w:t xml:space="preserve">19. </w:t>
      </w:r>
      <w:r w:rsidR="00096FF8" w:rsidRPr="00431154">
        <w:rPr>
          <w:b/>
          <w:szCs w:val="24"/>
        </w:rPr>
        <w:t>Mokytojai</w:t>
      </w:r>
      <w:r w:rsidR="00096FF8" w:rsidRPr="00431154">
        <w:rPr>
          <w:szCs w:val="24"/>
        </w:rPr>
        <w:t>, gautus iš  tėvų dokumentus, teisinančius ugdytinių nelankytas dienas:</w:t>
      </w:r>
    </w:p>
    <w:p w:rsidR="00096FF8" w:rsidRPr="00431154" w:rsidRDefault="00096FF8" w:rsidP="00096FF8">
      <w:pPr>
        <w:pStyle w:val="Betarp"/>
        <w:jc w:val="both"/>
        <w:rPr>
          <w:szCs w:val="24"/>
        </w:rPr>
      </w:pPr>
    </w:p>
    <w:p w:rsidR="00096FF8" w:rsidRPr="00D1582C" w:rsidRDefault="00D8059A" w:rsidP="00D1582C">
      <w:pPr>
        <w:pStyle w:val="Betarp"/>
        <w:spacing w:line="276" w:lineRule="auto"/>
        <w:jc w:val="both"/>
        <w:rPr>
          <w:szCs w:val="24"/>
        </w:rPr>
      </w:pPr>
      <w:r w:rsidRPr="00D72161">
        <w:rPr>
          <w:i/>
          <w:color w:val="000000"/>
          <w:szCs w:val="24"/>
        </w:rPr>
        <w:t>19.1.</w:t>
      </w:r>
      <w:r>
        <w:rPr>
          <w:color w:val="000000"/>
          <w:szCs w:val="24"/>
        </w:rPr>
        <w:t xml:space="preserve"> </w:t>
      </w:r>
      <w:r w:rsidR="00D1582C" w:rsidRPr="00431154">
        <w:rPr>
          <w:color w:val="000000"/>
          <w:szCs w:val="24"/>
        </w:rPr>
        <w:t xml:space="preserve">Dokumentą </w:t>
      </w:r>
      <w:r w:rsidR="00D1582C" w:rsidRPr="00431154">
        <w:rPr>
          <w:szCs w:val="24"/>
        </w:rPr>
        <w:t>registruoja registracijos žurnale (</w:t>
      </w:r>
      <w:r w:rsidR="00D1582C" w:rsidRPr="00431154">
        <w:rPr>
          <w:b/>
          <w:i/>
          <w:szCs w:val="24"/>
        </w:rPr>
        <w:t>priedas Nr.</w:t>
      </w:r>
      <w:r w:rsidR="00D1582C">
        <w:rPr>
          <w:b/>
          <w:i/>
          <w:szCs w:val="24"/>
        </w:rPr>
        <w:t xml:space="preserve"> 2</w:t>
      </w:r>
      <w:r w:rsidR="00D1582C" w:rsidRPr="00431154">
        <w:rPr>
          <w:b/>
          <w:i/>
          <w:szCs w:val="24"/>
        </w:rPr>
        <w:t>)</w:t>
      </w:r>
      <w:r w:rsidR="00D1582C" w:rsidRPr="00431154">
        <w:rPr>
          <w:szCs w:val="24"/>
        </w:rPr>
        <w:t>;</w:t>
      </w:r>
    </w:p>
    <w:p w:rsidR="00D1582C" w:rsidRDefault="00D8059A" w:rsidP="00166010">
      <w:pPr>
        <w:pStyle w:val="Betarp"/>
        <w:spacing w:line="276" w:lineRule="auto"/>
        <w:jc w:val="both"/>
        <w:rPr>
          <w:color w:val="000000"/>
          <w:szCs w:val="24"/>
        </w:rPr>
      </w:pPr>
      <w:r w:rsidRPr="00D72161">
        <w:rPr>
          <w:i/>
          <w:color w:val="000000"/>
          <w:szCs w:val="24"/>
        </w:rPr>
        <w:t>19.2.</w:t>
      </w:r>
      <w:r>
        <w:rPr>
          <w:color w:val="000000"/>
          <w:szCs w:val="24"/>
        </w:rPr>
        <w:t xml:space="preserve"> </w:t>
      </w:r>
      <w:r w:rsidR="00D1582C" w:rsidRPr="00431154">
        <w:rPr>
          <w:szCs w:val="24"/>
        </w:rPr>
        <w:t>Įsega į ugdytinio suformuotą bylą bei saugo iki kol ugdytinis išsibrauks iš ugdymo įstaigos.</w:t>
      </w:r>
    </w:p>
    <w:p w:rsidR="00096FF8" w:rsidRPr="00431154" w:rsidRDefault="00D8059A" w:rsidP="00166010">
      <w:pPr>
        <w:pStyle w:val="Betarp"/>
        <w:spacing w:line="276" w:lineRule="auto"/>
        <w:jc w:val="both"/>
        <w:rPr>
          <w:szCs w:val="24"/>
        </w:rPr>
      </w:pPr>
      <w:r w:rsidRPr="00D72161">
        <w:rPr>
          <w:i/>
          <w:szCs w:val="24"/>
        </w:rPr>
        <w:t>19.3.</w:t>
      </w:r>
      <w:r>
        <w:rPr>
          <w:szCs w:val="24"/>
        </w:rPr>
        <w:t xml:space="preserve"> </w:t>
      </w:r>
      <w:r w:rsidR="00D1582C" w:rsidRPr="00431154">
        <w:rPr>
          <w:szCs w:val="24"/>
        </w:rPr>
        <w:t>Ugdytiniui išėjus iš ugdymo įstaigos, segtuvas su dokumentais perduodamas į sekretoriatą, saugojimui ir po metų sunaikinimui.</w:t>
      </w:r>
    </w:p>
    <w:p w:rsidR="00096FF8" w:rsidRDefault="00096FF8" w:rsidP="00096FF8">
      <w:pPr>
        <w:pStyle w:val="Betarp"/>
        <w:ind w:left="780"/>
        <w:jc w:val="both"/>
        <w:rPr>
          <w:szCs w:val="24"/>
        </w:rPr>
      </w:pPr>
    </w:p>
    <w:p w:rsidR="00367A6E" w:rsidRDefault="00367A6E" w:rsidP="00096FF8">
      <w:pPr>
        <w:pStyle w:val="Betarp"/>
        <w:ind w:left="780"/>
        <w:jc w:val="both"/>
        <w:rPr>
          <w:szCs w:val="24"/>
        </w:rPr>
      </w:pPr>
    </w:p>
    <w:p w:rsidR="00133FE3" w:rsidRDefault="00133FE3" w:rsidP="00096FF8">
      <w:pPr>
        <w:jc w:val="center"/>
        <w:rPr>
          <w:szCs w:val="24"/>
        </w:rPr>
      </w:pPr>
    </w:p>
    <w:p w:rsidR="00367A6E" w:rsidRDefault="00367A6E" w:rsidP="00096FF8">
      <w:pPr>
        <w:jc w:val="center"/>
        <w:rPr>
          <w:b/>
          <w:szCs w:val="24"/>
        </w:rPr>
      </w:pPr>
    </w:p>
    <w:p w:rsidR="00096FF8" w:rsidRPr="00431154" w:rsidRDefault="00096FF8" w:rsidP="00096FF8">
      <w:pPr>
        <w:jc w:val="center"/>
        <w:rPr>
          <w:b/>
          <w:szCs w:val="24"/>
        </w:rPr>
      </w:pPr>
      <w:r w:rsidRPr="00431154">
        <w:rPr>
          <w:b/>
          <w:szCs w:val="24"/>
        </w:rPr>
        <w:lastRenderedPageBreak/>
        <w:t>V.</w:t>
      </w:r>
      <w:r>
        <w:rPr>
          <w:b/>
          <w:szCs w:val="24"/>
        </w:rPr>
        <w:t xml:space="preserve"> </w:t>
      </w:r>
      <w:r w:rsidRPr="00431154">
        <w:rPr>
          <w:b/>
          <w:szCs w:val="24"/>
        </w:rPr>
        <w:t>BAIGIAMOSIOS NUOSTATOS</w:t>
      </w:r>
    </w:p>
    <w:p w:rsidR="00096FF8" w:rsidRPr="00431154" w:rsidRDefault="00096FF8" w:rsidP="00096FF8">
      <w:pPr>
        <w:jc w:val="center"/>
        <w:rPr>
          <w:b/>
          <w:szCs w:val="24"/>
        </w:rPr>
      </w:pPr>
      <w:r w:rsidRPr="00431154">
        <w:rPr>
          <w:b/>
          <w:szCs w:val="24"/>
        </w:rPr>
        <w:t>ATSAKOMYBĖ IR  KONTROLĖS VYKDYMAS</w:t>
      </w:r>
    </w:p>
    <w:p w:rsidR="00096FF8" w:rsidRPr="00431154" w:rsidRDefault="00096FF8" w:rsidP="00096FF8">
      <w:pPr>
        <w:jc w:val="both"/>
        <w:rPr>
          <w:b/>
          <w:szCs w:val="24"/>
        </w:rPr>
      </w:pPr>
    </w:p>
    <w:p w:rsidR="00096FF8" w:rsidRPr="00431154" w:rsidRDefault="00D8059A" w:rsidP="00166010">
      <w:pPr>
        <w:spacing w:line="276" w:lineRule="auto"/>
        <w:jc w:val="both"/>
        <w:rPr>
          <w:b/>
          <w:szCs w:val="24"/>
        </w:rPr>
      </w:pPr>
      <w:r>
        <w:rPr>
          <w:b/>
          <w:szCs w:val="24"/>
        </w:rPr>
        <w:t xml:space="preserve">20. </w:t>
      </w:r>
      <w:r w:rsidR="00096FF8" w:rsidRPr="00431154">
        <w:rPr>
          <w:b/>
          <w:szCs w:val="24"/>
        </w:rPr>
        <w:t>Mokytojai</w:t>
      </w:r>
      <w:r w:rsidR="00096FF8" w:rsidRPr="00431154">
        <w:rPr>
          <w:szCs w:val="24"/>
        </w:rPr>
        <w:t>, atsakingi už savalaikį tėvų (globėjų, rūpintojų) informavimą, dokumentų pateisinančių ugdytinių nelankytas dienas surinkimą, registravimą, ugdytinių bylų suformavimą, saugojimą, lankytų  ir nelankytų dienų apskaitą grupės dienyne, elektroniniame dienyne „ELIIS“, Darželio dienyne bei pateiktų lankomumo apskaitos ataskaitų tikslingumą</w:t>
      </w:r>
      <w:r w:rsidR="00096FF8" w:rsidRPr="00431154">
        <w:rPr>
          <w:b/>
          <w:szCs w:val="24"/>
        </w:rPr>
        <w:t>.</w:t>
      </w:r>
    </w:p>
    <w:p w:rsidR="00096FF8" w:rsidRPr="00431154" w:rsidRDefault="00D8059A" w:rsidP="00166010">
      <w:pPr>
        <w:spacing w:line="276" w:lineRule="auto"/>
        <w:jc w:val="both"/>
        <w:rPr>
          <w:szCs w:val="24"/>
        </w:rPr>
      </w:pPr>
      <w:r>
        <w:rPr>
          <w:b/>
          <w:szCs w:val="24"/>
        </w:rPr>
        <w:t xml:space="preserve">21. </w:t>
      </w:r>
      <w:proofErr w:type="spellStart"/>
      <w:r w:rsidR="00096FF8" w:rsidRPr="00431154">
        <w:rPr>
          <w:b/>
          <w:szCs w:val="24"/>
        </w:rPr>
        <w:t>Dietistė</w:t>
      </w:r>
      <w:proofErr w:type="spellEnd"/>
      <w:r w:rsidR="00D1582C">
        <w:rPr>
          <w:szCs w:val="24"/>
        </w:rPr>
        <w:t xml:space="preserve">  atsakinga</w:t>
      </w:r>
      <w:r w:rsidR="00096FF8" w:rsidRPr="00431154">
        <w:rPr>
          <w:szCs w:val="24"/>
        </w:rPr>
        <w:t xml:space="preserve"> už savalaikių įgaliojimų vykdymą numatytų  šiame apraše. </w:t>
      </w:r>
    </w:p>
    <w:p w:rsidR="00096FF8" w:rsidRPr="00431154" w:rsidRDefault="00D8059A" w:rsidP="00166010">
      <w:pPr>
        <w:pStyle w:val="Betarp"/>
        <w:spacing w:line="276" w:lineRule="auto"/>
        <w:jc w:val="both"/>
        <w:rPr>
          <w:szCs w:val="24"/>
        </w:rPr>
      </w:pPr>
      <w:r>
        <w:rPr>
          <w:b/>
          <w:szCs w:val="24"/>
        </w:rPr>
        <w:t xml:space="preserve">22. </w:t>
      </w:r>
      <w:r w:rsidR="00096FF8" w:rsidRPr="00431154">
        <w:rPr>
          <w:b/>
          <w:szCs w:val="24"/>
        </w:rPr>
        <w:t>Tėvai (globėjai)</w:t>
      </w:r>
      <w:r w:rsidR="00096FF8" w:rsidRPr="00431154">
        <w:rPr>
          <w:szCs w:val="24"/>
        </w:rPr>
        <w:t xml:space="preserve"> atsako už pateikiamų dokumentų ir informacijos teisingumą bei užtikrina, kad dokumentai, pateisinantys ugdytinių nelankytas dienas,  mokytojus pasiektų laiku.</w:t>
      </w:r>
    </w:p>
    <w:p w:rsidR="00096FF8" w:rsidRPr="007D79AF" w:rsidRDefault="00D8059A" w:rsidP="00166010">
      <w:pPr>
        <w:pStyle w:val="Betarp"/>
        <w:spacing w:line="276" w:lineRule="auto"/>
        <w:jc w:val="both"/>
        <w:rPr>
          <w:szCs w:val="24"/>
        </w:rPr>
      </w:pPr>
      <w:r w:rsidRPr="007D79AF">
        <w:rPr>
          <w:b/>
          <w:szCs w:val="24"/>
        </w:rPr>
        <w:t>23</w:t>
      </w:r>
      <w:r w:rsidRPr="007D79AF">
        <w:rPr>
          <w:szCs w:val="24"/>
        </w:rPr>
        <w:t xml:space="preserve">. </w:t>
      </w:r>
      <w:r w:rsidR="00096FF8" w:rsidRPr="007D79AF">
        <w:rPr>
          <w:szCs w:val="24"/>
        </w:rPr>
        <w:t xml:space="preserve">Laiku nepateikus dokumentų, pateisinančių ugdytinių nelankytas dienas, nelankytos dienos yra nepateisinamos ir už  jas reikės sumokėti. </w:t>
      </w:r>
    </w:p>
    <w:p w:rsidR="00096FF8" w:rsidRPr="007D79AF" w:rsidRDefault="00D8059A" w:rsidP="00166010">
      <w:pPr>
        <w:pStyle w:val="Betarp"/>
        <w:spacing w:line="276" w:lineRule="auto"/>
        <w:jc w:val="both"/>
        <w:rPr>
          <w:szCs w:val="24"/>
        </w:rPr>
      </w:pPr>
      <w:r w:rsidRPr="007D79AF">
        <w:rPr>
          <w:b/>
          <w:szCs w:val="24"/>
        </w:rPr>
        <w:t>24.</w:t>
      </w:r>
      <w:r w:rsidRPr="00D8059A">
        <w:rPr>
          <w:szCs w:val="24"/>
        </w:rPr>
        <w:t xml:space="preserve"> </w:t>
      </w:r>
      <w:r w:rsidR="00096FF8" w:rsidRPr="00D8059A">
        <w:rPr>
          <w:szCs w:val="24"/>
        </w:rPr>
        <w:t xml:space="preserve">Jei vaikas nelanko ugdymo  įstaigos daugiau nei 30 darbo dienų per pastarąsias 90 kalendorinių dienų be pateisinamos priežasties (pateisinamos priežastys nurodytos šio aprašo III skyriuje),  įstaigos Vaiko gerovės komisija, įvertinusi aplinkybes, turi teisę pateikti informaciją Valstybės vaiko teisių apsaugos ir įvaikinimo tarnybai, prieš 10 darbo dienų apie tai raštu įspėjusi tėvus (globėjus). </w:t>
      </w:r>
    </w:p>
    <w:p w:rsidR="00096FF8" w:rsidRPr="00431154" w:rsidRDefault="00D8059A" w:rsidP="00166010">
      <w:pPr>
        <w:spacing w:line="276" w:lineRule="auto"/>
        <w:jc w:val="both"/>
        <w:rPr>
          <w:b/>
          <w:szCs w:val="24"/>
        </w:rPr>
      </w:pPr>
      <w:r w:rsidRPr="007D79AF">
        <w:rPr>
          <w:b/>
          <w:szCs w:val="24"/>
        </w:rPr>
        <w:t>25.</w:t>
      </w:r>
      <w:r>
        <w:rPr>
          <w:szCs w:val="24"/>
        </w:rPr>
        <w:t xml:space="preserve"> </w:t>
      </w:r>
      <w:r w:rsidR="00096FF8" w:rsidRPr="00431154">
        <w:rPr>
          <w:szCs w:val="24"/>
        </w:rPr>
        <w:t>Šio Aprašo vykdymo  kontrolę vykdo lopšelio-darželio direktorius arba jo įgaliotas/paskirtas atsakingas darbuotojas.</w:t>
      </w:r>
    </w:p>
    <w:p w:rsidR="00096FF8" w:rsidRPr="00431154" w:rsidRDefault="00D8059A" w:rsidP="00166010">
      <w:pPr>
        <w:pStyle w:val="Betarp"/>
        <w:spacing w:line="276" w:lineRule="auto"/>
        <w:jc w:val="both"/>
        <w:rPr>
          <w:szCs w:val="24"/>
        </w:rPr>
      </w:pPr>
      <w:r w:rsidRPr="007D79AF">
        <w:rPr>
          <w:b/>
          <w:szCs w:val="24"/>
        </w:rPr>
        <w:t>26.</w:t>
      </w:r>
      <w:r>
        <w:rPr>
          <w:szCs w:val="24"/>
        </w:rPr>
        <w:t xml:space="preserve"> </w:t>
      </w:r>
      <w:r w:rsidR="00096FF8" w:rsidRPr="00431154">
        <w:rPr>
          <w:szCs w:val="24"/>
        </w:rPr>
        <w:t xml:space="preserve">Už Aprašo nuostatų nevykdymą ar netinkamą vykdymą jį įgyvendinantiems subjektams </w:t>
      </w:r>
      <w:r w:rsidR="00096FF8" w:rsidRPr="00431154">
        <w:rPr>
          <w:color w:val="4D5156"/>
          <w:szCs w:val="24"/>
          <w:shd w:val="clear" w:color="auto" w:fill="FFFFFF"/>
        </w:rPr>
        <w:t xml:space="preserve"> (veikiantysis </w:t>
      </w:r>
      <w:r w:rsidR="00096FF8" w:rsidRPr="00431154">
        <w:rPr>
          <w:szCs w:val="24"/>
        </w:rPr>
        <w:t>įstaigos darbuotojas) taikoma drausminė nuobauda, o tėvams laiku nepateikus dokumentus pateisinančius ugdytinių nelankytas dienas – piniginis nuostolis.</w:t>
      </w:r>
    </w:p>
    <w:p w:rsidR="00096FF8" w:rsidRPr="007D79AF" w:rsidRDefault="00D8059A" w:rsidP="00166010">
      <w:pPr>
        <w:pStyle w:val="Betarp"/>
        <w:spacing w:line="276" w:lineRule="auto"/>
        <w:jc w:val="both"/>
        <w:rPr>
          <w:b/>
          <w:szCs w:val="24"/>
        </w:rPr>
      </w:pPr>
      <w:r w:rsidRPr="007D79AF">
        <w:rPr>
          <w:b/>
          <w:szCs w:val="24"/>
        </w:rPr>
        <w:t>27.</w:t>
      </w:r>
      <w:r>
        <w:rPr>
          <w:szCs w:val="24"/>
        </w:rPr>
        <w:t xml:space="preserve"> </w:t>
      </w:r>
      <w:r w:rsidR="00096FF8" w:rsidRPr="00431154">
        <w:rPr>
          <w:szCs w:val="24"/>
        </w:rPr>
        <w:t xml:space="preserve">Atsižvelgiant į Steigėjo teisės aktų pakeitimus, Darželio bendruomenės pastebėjimus, Aprašas gali būti  </w:t>
      </w:r>
      <w:r w:rsidR="00096FF8" w:rsidRPr="007D79AF">
        <w:rPr>
          <w:szCs w:val="24"/>
        </w:rPr>
        <w:t>tikslinamas, papildomas, keičiamas ar pripažįstamas netekusiu galių.</w:t>
      </w:r>
    </w:p>
    <w:p w:rsidR="00096FF8" w:rsidRDefault="00D8059A" w:rsidP="00166010">
      <w:pPr>
        <w:pStyle w:val="Betarp"/>
        <w:spacing w:line="276" w:lineRule="auto"/>
        <w:jc w:val="both"/>
        <w:rPr>
          <w:rStyle w:val="Hipersaitas"/>
          <w:szCs w:val="24"/>
        </w:rPr>
      </w:pPr>
      <w:r w:rsidRPr="007D79AF">
        <w:rPr>
          <w:b/>
          <w:szCs w:val="24"/>
        </w:rPr>
        <w:t>28.</w:t>
      </w:r>
      <w:r>
        <w:rPr>
          <w:szCs w:val="24"/>
        </w:rPr>
        <w:t xml:space="preserve"> </w:t>
      </w:r>
      <w:r w:rsidR="00096FF8" w:rsidRPr="00431154">
        <w:rPr>
          <w:szCs w:val="24"/>
        </w:rPr>
        <w:t xml:space="preserve">Aprašą aptariamas pedagogų taryboje, tvirtinamas lopšelio-darželio direktoriaus įsakymu ir  skelbiamas įstaigos internetinėje svetainėje adresu </w:t>
      </w:r>
      <w:hyperlink r:id="rId11" w:history="1">
        <w:r w:rsidR="00C84948" w:rsidRPr="00F17CF7">
          <w:rPr>
            <w:rStyle w:val="Hipersaitas"/>
            <w:szCs w:val="24"/>
          </w:rPr>
          <w:t>www.zuvedra.vilnius.lm.lt</w:t>
        </w:r>
      </w:hyperlink>
      <w:r w:rsidR="00096FF8" w:rsidRPr="00431154">
        <w:rPr>
          <w:rStyle w:val="Hipersaitas"/>
          <w:szCs w:val="24"/>
        </w:rPr>
        <w:t xml:space="preserve"> </w:t>
      </w:r>
    </w:p>
    <w:p w:rsidR="00846C08" w:rsidRDefault="00846C08" w:rsidP="00166010">
      <w:pPr>
        <w:pStyle w:val="Betarp"/>
        <w:spacing w:line="276" w:lineRule="auto"/>
        <w:jc w:val="both"/>
        <w:rPr>
          <w:rStyle w:val="Hipersaitas"/>
          <w:szCs w:val="24"/>
        </w:rPr>
      </w:pPr>
    </w:p>
    <w:p w:rsidR="00846C08" w:rsidRPr="0080517C" w:rsidRDefault="00846C08" w:rsidP="00846C08">
      <w:pPr>
        <w:pStyle w:val="Betarp"/>
        <w:spacing w:line="276" w:lineRule="auto"/>
        <w:jc w:val="center"/>
        <w:rPr>
          <w:b/>
          <w:szCs w:val="24"/>
        </w:rPr>
      </w:pPr>
      <w:r w:rsidRPr="0080517C">
        <w:rPr>
          <w:rStyle w:val="Hipersaitas"/>
          <w:b/>
          <w:color w:val="auto"/>
          <w:szCs w:val="24"/>
        </w:rPr>
        <w:t>_____________________________________</w:t>
      </w:r>
    </w:p>
    <w:p w:rsidR="00096FF8" w:rsidRPr="00431154" w:rsidRDefault="00096FF8" w:rsidP="00166010">
      <w:pPr>
        <w:pStyle w:val="Betarp"/>
        <w:spacing w:line="276" w:lineRule="auto"/>
        <w:jc w:val="both"/>
        <w:rPr>
          <w:szCs w:val="24"/>
        </w:rPr>
      </w:pPr>
    </w:p>
    <w:p w:rsidR="0080517C" w:rsidRPr="0080517C" w:rsidRDefault="0080517C" w:rsidP="0080517C">
      <w:pPr>
        <w:rPr>
          <w:sz w:val="22"/>
          <w:szCs w:val="22"/>
        </w:rPr>
      </w:pPr>
      <w:r w:rsidRPr="0080517C">
        <w:rPr>
          <w:sz w:val="22"/>
          <w:szCs w:val="22"/>
        </w:rPr>
        <w:t>APTARTA</w:t>
      </w:r>
    </w:p>
    <w:p w:rsidR="0080517C" w:rsidRPr="0080517C" w:rsidRDefault="0080517C" w:rsidP="0080517C">
      <w:pPr>
        <w:rPr>
          <w:sz w:val="22"/>
          <w:szCs w:val="22"/>
        </w:rPr>
      </w:pPr>
      <w:r w:rsidRPr="0080517C">
        <w:rPr>
          <w:sz w:val="22"/>
          <w:szCs w:val="22"/>
        </w:rPr>
        <w:t>Pedagogų tarybos susirinkime</w:t>
      </w:r>
    </w:p>
    <w:p w:rsidR="0080517C" w:rsidRPr="0080517C" w:rsidRDefault="003117E7" w:rsidP="0080517C">
      <w:pPr>
        <w:rPr>
          <w:sz w:val="22"/>
          <w:szCs w:val="22"/>
        </w:rPr>
      </w:pPr>
      <w:r>
        <w:rPr>
          <w:sz w:val="22"/>
          <w:szCs w:val="22"/>
        </w:rPr>
        <w:t>2022-01-12</w:t>
      </w:r>
      <w:r w:rsidR="0080517C" w:rsidRPr="0080517C">
        <w:rPr>
          <w:sz w:val="22"/>
          <w:szCs w:val="22"/>
        </w:rPr>
        <w:t xml:space="preserve"> protokolas </w:t>
      </w:r>
      <w:r w:rsidR="000520AF">
        <w:rPr>
          <w:sz w:val="22"/>
          <w:szCs w:val="22"/>
        </w:rPr>
        <w:t>Nr.1</w:t>
      </w:r>
      <w:r w:rsidR="0080517C" w:rsidRPr="0080517C">
        <w:rPr>
          <w:sz w:val="22"/>
          <w:szCs w:val="22"/>
        </w:rPr>
        <w:t>-PT</w:t>
      </w:r>
    </w:p>
    <w:p w:rsidR="0080517C" w:rsidRPr="0080517C" w:rsidRDefault="0080517C" w:rsidP="0080517C">
      <w:pPr>
        <w:rPr>
          <w:sz w:val="22"/>
          <w:szCs w:val="22"/>
        </w:rPr>
      </w:pPr>
      <w:r w:rsidRPr="0080517C">
        <w:rPr>
          <w:sz w:val="22"/>
          <w:szCs w:val="22"/>
        </w:rPr>
        <w:t>Pedagogų tarybos pirmininkė</w:t>
      </w:r>
    </w:p>
    <w:p w:rsidR="0080517C" w:rsidRPr="0080517C" w:rsidRDefault="0080517C" w:rsidP="0080517C">
      <w:pPr>
        <w:rPr>
          <w:sz w:val="22"/>
          <w:szCs w:val="22"/>
        </w:rPr>
      </w:pPr>
      <w:r w:rsidRPr="0080517C">
        <w:rPr>
          <w:sz w:val="22"/>
          <w:szCs w:val="22"/>
        </w:rPr>
        <w:t xml:space="preserve">Sekretorė </w:t>
      </w:r>
    </w:p>
    <w:p w:rsidR="00096D15" w:rsidRDefault="00096D15"/>
    <w:p w:rsidR="0080517C" w:rsidRDefault="0080517C"/>
    <w:p w:rsidR="00D1582C" w:rsidRDefault="00D1582C"/>
    <w:p w:rsidR="00D1582C" w:rsidRDefault="00D1582C"/>
    <w:p w:rsidR="00D1582C" w:rsidRDefault="00D1582C"/>
    <w:p w:rsidR="00133FE3" w:rsidRDefault="00133FE3"/>
    <w:p w:rsidR="00133FE3" w:rsidRDefault="00133FE3"/>
    <w:p w:rsidR="00133FE3" w:rsidRDefault="00133FE3"/>
    <w:p w:rsidR="00133FE3" w:rsidRDefault="00133FE3"/>
    <w:p w:rsidR="00133FE3" w:rsidRDefault="00133FE3"/>
    <w:p w:rsidR="00133FE3" w:rsidRDefault="00133FE3"/>
    <w:p w:rsidR="00133FE3" w:rsidRDefault="00133FE3"/>
    <w:p w:rsidR="00133FE3" w:rsidRDefault="00133FE3"/>
    <w:p w:rsidR="00133FE3" w:rsidRDefault="00133FE3"/>
    <w:p w:rsidR="00367A6E" w:rsidRDefault="00367A6E"/>
    <w:p w:rsidR="00367A6E" w:rsidRDefault="00367A6E"/>
    <w:p w:rsidR="000C07BD" w:rsidRDefault="000C07BD"/>
    <w:p w:rsidR="0080517C" w:rsidRDefault="0080517C"/>
    <w:p w:rsidR="0080517C" w:rsidRPr="0080517C" w:rsidRDefault="0080517C" w:rsidP="0080517C">
      <w:pPr>
        <w:spacing w:after="1" w:line="259" w:lineRule="auto"/>
        <w:ind w:left="317" w:right="312" w:hanging="10"/>
        <w:jc w:val="center"/>
        <w:rPr>
          <w:color w:val="000000"/>
          <w:sz w:val="20"/>
          <w:lang w:eastAsia="lt-LT"/>
        </w:rPr>
      </w:pPr>
      <w:r w:rsidRPr="0080517C">
        <w:rPr>
          <w:color w:val="000000"/>
          <w:sz w:val="20"/>
          <w:lang w:eastAsia="lt-LT"/>
        </w:rPr>
        <w:lastRenderedPageBreak/>
        <w:t xml:space="preserve">                                                                          Vilni</w:t>
      </w:r>
      <w:r w:rsidR="00C84948">
        <w:rPr>
          <w:color w:val="000000"/>
          <w:sz w:val="20"/>
          <w:lang w:eastAsia="lt-LT"/>
        </w:rPr>
        <w:t>aus lopšelio-darželio „Žuvėdra</w:t>
      </w:r>
      <w:r w:rsidRPr="0080517C">
        <w:rPr>
          <w:color w:val="000000"/>
          <w:sz w:val="20"/>
          <w:lang w:eastAsia="lt-LT"/>
        </w:rPr>
        <w:t xml:space="preserve">“ </w:t>
      </w:r>
    </w:p>
    <w:p w:rsidR="0080517C" w:rsidRPr="0080517C" w:rsidRDefault="0080517C" w:rsidP="0080517C">
      <w:pPr>
        <w:spacing w:after="1" w:line="259" w:lineRule="auto"/>
        <w:ind w:left="317" w:right="312" w:hanging="10"/>
        <w:jc w:val="center"/>
        <w:rPr>
          <w:color w:val="000000"/>
          <w:sz w:val="20"/>
          <w:lang w:eastAsia="lt-LT"/>
        </w:rPr>
      </w:pPr>
      <w:r w:rsidRPr="0080517C">
        <w:rPr>
          <w:color w:val="000000"/>
          <w:sz w:val="20"/>
          <w:lang w:eastAsia="lt-LT"/>
        </w:rPr>
        <w:t xml:space="preserve">                                                                           ugdytinių, lankančių ikimokyklinio ir </w:t>
      </w:r>
    </w:p>
    <w:p w:rsidR="0080517C" w:rsidRPr="0080517C" w:rsidRDefault="0080517C" w:rsidP="0080517C">
      <w:pPr>
        <w:spacing w:after="1" w:line="259" w:lineRule="auto"/>
        <w:ind w:left="317" w:right="312" w:hanging="10"/>
        <w:jc w:val="center"/>
        <w:rPr>
          <w:color w:val="000000"/>
          <w:sz w:val="20"/>
          <w:lang w:eastAsia="lt-LT"/>
        </w:rPr>
      </w:pPr>
      <w:r w:rsidRPr="0080517C">
        <w:rPr>
          <w:color w:val="000000"/>
          <w:sz w:val="20"/>
          <w:lang w:eastAsia="lt-LT"/>
        </w:rPr>
        <w:t xml:space="preserve">                                                                    priešmokyklinio ugdymo grupes, </w:t>
      </w:r>
    </w:p>
    <w:p w:rsidR="0080517C" w:rsidRPr="0080517C" w:rsidRDefault="0080517C" w:rsidP="0080517C">
      <w:pPr>
        <w:spacing w:after="1" w:line="259" w:lineRule="auto"/>
        <w:ind w:left="317" w:right="312" w:hanging="10"/>
        <w:jc w:val="center"/>
        <w:rPr>
          <w:color w:val="000000"/>
          <w:sz w:val="20"/>
          <w:lang w:eastAsia="lt-LT"/>
        </w:rPr>
      </w:pPr>
      <w:r w:rsidRPr="0080517C">
        <w:rPr>
          <w:color w:val="000000"/>
          <w:sz w:val="20"/>
          <w:lang w:eastAsia="lt-LT"/>
        </w:rPr>
        <w:t xml:space="preserve">                                                                           lankymo (nelankymo) tvarkos aprašo </w:t>
      </w:r>
    </w:p>
    <w:p w:rsidR="0080517C" w:rsidRPr="0080517C" w:rsidRDefault="0080517C" w:rsidP="0080517C">
      <w:pPr>
        <w:rPr>
          <w:color w:val="000000"/>
          <w:szCs w:val="22"/>
          <w:lang w:eastAsia="lt-LT"/>
        </w:rPr>
      </w:pPr>
      <w:r w:rsidRPr="0080517C">
        <w:rPr>
          <w:color w:val="000000"/>
          <w:sz w:val="20"/>
          <w:lang w:eastAsia="lt-LT"/>
        </w:rPr>
        <w:t xml:space="preserve">                                                                                                       </w:t>
      </w:r>
      <w:r w:rsidR="00BF73C6">
        <w:rPr>
          <w:color w:val="000000"/>
          <w:sz w:val="20"/>
          <w:lang w:eastAsia="lt-LT"/>
        </w:rPr>
        <w:t xml:space="preserve">     </w:t>
      </w:r>
      <w:r w:rsidRPr="0080517C">
        <w:rPr>
          <w:color w:val="000000"/>
          <w:sz w:val="20"/>
          <w:lang w:eastAsia="lt-LT"/>
        </w:rPr>
        <w:t xml:space="preserve"> </w:t>
      </w:r>
      <w:r w:rsidR="00ED3CF2">
        <w:rPr>
          <w:color w:val="000000"/>
          <w:sz w:val="20"/>
          <w:lang w:eastAsia="lt-LT"/>
        </w:rPr>
        <w:t xml:space="preserve"> </w:t>
      </w:r>
      <w:r w:rsidRPr="0080517C">
        <w:rPr>
          <w:color w:val="000000"/>
          <w:sz w:val="20"/>
          <w:lang w:eastAsia="lt-LT"/>
        </w:rPr>
        <w:t>Priedas Nr. 1</w:t>
      </w:r>
      <w:r w:rsidRPr="0080517C">
        <w:rPr>
          <w:color w:val="000000"/>
          <w:szCs w:val="22"/>
          <w:lang w:eastAsia="lt-LT"/>
        </w:rPr>
        <w:t xml:space="preserve">                                       </w:t>
      </w:r>
    </w:p>
    <w:p w:rsidR="0080517C" w:rsidRPr="0080517C" w:rsidRDefault="0080517C" w:rsidP="0080517C">
      <w:pPr>
        <w:rPr>
          <w:color w:val="000000"/>
          <w:szCs w:val="22"/>
          <w:lang w:eastAsia="lt-LT"/>
        </w:rPr>
      </w:pPr>
    </w:p>
    <w:p w:rsidR="00475724" w:rsidRPr="0080517C" w:rsidRDefault="00475724" w:rsidP="00475724">
      <w:pPr>
        <w:spacing w:line="259" w:lineRule="auto"/>
        <w:ind w:right="763"/>
        <w:jc w:val="center"/>
        <w:rPr>
          <w:rFonts w:ascii="Calibri" w:eastAsia="Calibri" w:hAnsi="Calibri" w:cs="Calibri"/>
          <w:color w:val="000000"/>
          <w:sz w:val="22"/>
          <w:szCs w:val="22"/>
          <w:lang w:eastAsia="lt-LT"/>
        </w:rPr>
      </w:pPr>
      <w:r w:rsidRPr="0080517C">
        <w:rPr>
          <w:rFonts w:ascii="Calibri" w:eastAsia="Calibri" w:hAnsi="Calibri" w:cs="Calibri"/>
          <w:noProof/>
          <w:color w:val="000000"/>
          <w:sz w:val="22"/>
          <w:szCs w:val="22"/>
          <w:lang w:eastAsia="lt-LT"/>
        </w:rPr>
        <mc:AlternateContent>
          <mc:Choice Requires="wpg">
            <w:drawing>
              <wp:inline distT="0" distB="0" distL="0" distR="0" wp14:anchorId="2934574D" wp14:editId="5805E2F0">
                <wp:extent cx="4489704" cy="9144"/>
                <wp:effectExtent l="0" t="0" r="0" b="0"/>
                <wp:docPr id="10291" name="Group 10291"/>
                <wp:cNvGraphicFramePr/>
                <a:graphic xmlns:a="http://schemas.openxmlformats.org/drawingml/2006/main">
                  <a:graphicData uri="http://schemas.microsoft.com/office/word/2010/wordprocessingGroup">
                    <wpg:wgp>
                      <wpg:cNvGrpSpPr/>
                      <wpg:grpSpPr>
                        <a:xfrm>
                          <a:off x="0" y="0"/>
                          <a:ext cx="4489704" cy="9144"/>
                          <a:chOff x="0" y="0"/>
                          <a:chExt cx="4489704" cy="9144"/>
                        </a:xfrm>
                      </wpg:grpSpPr>
                      <wps:wsp>
                        <wps:cNvPr id="13028" name="Shape 13028"/>
                        <wps:cNvSpPr/>
                        <wps:spPr>
                          <a:xfrm>
                            <a:off x="0" y="0"/>
                            <a:ext cx="4489704" cy="9144"/>
                          </a:xfrm>
                          <a:custGeom>
                            <a:avLst/>
                            <a:gdLst/>
                            <a:ahLst/>
                            <a:cxnLst/>
                            <a:rect l="0" t="0" r="0" b="0"/>
                            <a:pathLst>
                              <a:path w="4489704" h="9144">
                                <a:moveTo>
                                  <a:pt x="0" y="0"/>
                                </a:moveTo>
                                <a:lnTo>
                                  <a:pt x="4489704" y="0"/>
                                </a:lnTo>
                                <a:lnTo>
                                  <a:pt x="448970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F50BAF2" id="Group 10291" o:spid="_x0000_s1026" style="width:353.5pt;height:.7pt;mso-position-horizontal-relative:char;mso-position-vertical-relative:line" coordsize="448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">
                <v:shape id="Shape 13028" o:spid="_x0000_s1027" style="position:absolute;width:44897;height:91;visibility:visible;mso-wrap-style:square;v-text-anchor:top" coordsize="4489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LscYA&#10;AADeAAAADwAAAGRycy9kb3ducmV2LnhtbESPQW/CMAyF75P4D5GRuI2ETrCpIyCENgkukwb7AV5j&#10;2mqNUyUZLf8eHybtZus9v/d5vR19p64UUxvYwmJuQBFXwbVcW/g6vz++gEoZ2WEXmCzcKMF2M3lY&#10;Y+nCwJ90PeVaSQinEi00Ofel1qlqyGOah55YtEuIHrOssdYu4iDhvtOFMSvtsWVpaLCnfUPVz+nX&#10;W0jD99vu4xgvZnyuTRUOx2JVLK2dTcfdK6hMY/43/10fnOA/mUJ45R2ZQ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uLscYAAADeAAAADwAAAAAAAAAAAAAAAACYAgAAZHJz&#10;L2Rvd25yZXYueG1sUEsFBgAAAAAEAAQA9QAAAIsDAAAAAA==&#10;" path="m,l4489704,r,9144l,9144,,e" fillcolor="black" stroked="f" strokeweight="0">
                  <v:stroke miterlimit="83231f" joinstyle="miter"/>
                  <v:path arrowok="t" textboxrect="0,0,4489704,9144"/>
                </v:shape>
                <w10:anchorlock/>
              </v:group>
            </w:pict>
          </mc:Fallback>
        </mc:AlternateContent>
      </w:r>
      <w:r w:rsidRPr="0080517C">
        <w:rPr>
          <w:color w:val="000000"/>
          <w:szCs w:val="22"/>
          <w:lang w:eastAsia="lt-LT"/>
        </w:rPr>
        <w:t xml:space="preserve"> </w:t>
      </w:r>
    </w:p>
    <w:p w:rsidR="00475724" w:rsidRPr="0080517C" w:rsidRDefault="00475724" w:rsidP="00475724">
      <w:pPr>
        <w:spacing w:line="259" w:lineRule="auto"/>
        <w:ind w:left="80" w:right="22" w:hanging="10"/>
        <w:jc w:val="center"/>
        <w:rPr>
          <w:rFonts w:ascii="Calibri" w:eastAsia="Calibri" w:hAnsi="Calibri" w:cs="Calibri"/>
          <w:color w:val="000000"/>
          <w:sz w:val="22"/>
          <w:szCs w:val="22"/>
          <w:lang w:eastAsia="lt-LT"/>
        </w:rPr>
      </w:pPr>
      <w:r w:rsidRPr="0080517C">
        <w:rPr>
          <w:color w:val="000000"/>
          <w:sz w:val="20"/>
          <w:szCs w:val="22"/>
          <w:lang w:eastAsia="lt-LT"/>
        </w:rPr>
        <w:t xml:space="preserve">(vieno iš tėvų (globėjų, rūpintojų) vardas, pavardė) </w:t>
      </w:r>
    </w:p>
    <w:p w:rsidR="00475724" w:rsidRPr="0080517C" w:rsidRDefault="00475724" w:rsidP="00475724">
      <w:pPr>
        <w:spacing w:after="65" w:line="259" w:lineRule="auto"/>
        <w:ind w:left="103"/>
        <w:jc w:val="center"/>
        <w:rPr>
          <w:rFonts w:ascii="Calibri" w:eastAsia="Calibri" w:hAnsi="Calibri" w:cs="Calibri"/>
          <w:color w:val="000000"/>
          <w:sz w:val="22"/>
          <w:szCs w:val="22"/>
          <w:lang w:eastAsia="lt-LT"/>
        </w:rPr>
      </w:pPr>
      <w:r w:rsidRPr="0080517C">
        <w:rPr>
          <w:color w:val="000000"/>
          <w:sz w:val="20"/>
          <w:szCs w:val="22"/>
          <w:lang w:eastAsia="lt-LT"/>
        </w:rPr>
        <w:t xml:space="preserve"> </w:t>
      </w:r>
    </w:p>
    <w:p w:rsidR="00475724" w:rsidRPr="0080517C" w:rsidRDefault="00475724" w:rsidP="00475724">
      <w:pPr>
        <w:spacing w:line="259" w:lineRule="auto"/>
        <w:ind w:right="763"/>
        <w:jc w:val="center"/>
        <w:rPr>
          <w:rFonts w:ascii="Calibri" w:eastAsia="Calibri" w:hAnsi="Calibri" w:cs="Calibri"/>
          <w:color w:val="000000"/>
          <w:sz w:val="22"/>
          <w:szCs w:val="22"/>
          <w:lang w:eastAsia="lt-LT"/>
        </w:rPr>
      </w:pPr>
      <w:r w:rsidRPr="0080517C">
        <w:rPr>
          <w:rFonts w:ascii="Calibri" w:eastAsia="Calibri" w:hAnsi="Calibri" w:cs="Calibri"/>
          <w:noProof/>
          <w:color w:val="000000"/>
          <w:sz w:val="22"/>
          <w:szCs w:val="22"/>
          <w:lang w:eastAsia="lt-LT"/>
        </w:rPr>
        <mc:AlternateContent>
          <mc:Choice Requires="wpg">
            <w:drawing>
              <wp:inline distT="0" distB="0" distL="0" distR="0" wp14:anchorId="74DFF357" wp14:editId="4E874EDC">
                <wp:extent cx="4489704" cy="9144"/>
                <wp:effectExtent l="0" t="0" r="0" b="0"/>
                <wp:docPr id="10293" name="Group 10293"/>
                <wp:cNvGraphicFramePr/>
                <a:graphic xmlns:a="http://schemas.openxmlformats.org/drawingml/2006/main">
                  <a:graphicData uri="http://schemas.microsoft.com/office/word/2010/wordprocessingGroup">
                    <wpg:wgp>
                      <wpg:cNvGrpSpPr/>
                      <wpg:grpSpPr>
                        <a:xfrm>
                          <a:off x="0" y="0"/>
                          <a:ext cx="4489704" cy="9144"/>
                          <a:chOff x="0" y="0"/>
                          <a:chExt cx="4489704" cy="9144"/>
                        </a:xfrm>
                      </wpg:grpSpPr>
                      <wps:wsp>
                        <wps:cNvPr id="13032" name="Shape 13032"/>
                        <wps:cNvSpPr/>
                        <wps:spPr>
                          <a:xfrm>
                            <a:off x="0" y="0"/>
                            <a:ext cx="4489704" cy="9144"/>
                          </a:xfrm>
                          <a:custGeom>
                            <a:avLst/>
                            <a:gdLst/>
                            <a:ahLst/>
                            <a:cxnLst/>
                            <a:rect l="0" t="0" r="0" b="0"/>
                            <a:pathLst>
                              <a:path w="4489704" h="9144">
                                <a:moveTo>
                                  <a:pt x="0" y="0"/>
                                </a:moveTo>
                                <a:lnTo>
                                  <a:pt x="4489704" y="0"/>
                                </a:lnTo>
                                <a:lnTo>
                                  <a:pt x="448970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45512D5" id="Group 10293" o:spid="_x0000_s1026" style="width:353.5pt;height:.7pt;mso-position-horizontal-relative:char;mso-position-vertical-relative:line" coordsize="448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">
                <v:shape id="Shape 13032" o:spid="_x0000_s1027" style="position:absolute;width:44897;height:91;visibility:visible;mso-wrap-style:square;v-text-anchor:top" coordsize="4489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qhsIA&#10;AADeAAAADwAAAGRycy9kb3ducmV2LnhtbERPzYrCMBC+L/gOYQRva2JlVapRRFbQy8KqDzA2Y1ts&#10;JiXJ2vr2ZmFhb/Px/c5q09tGPMiH2rGGyViBIC6cqbnUcDnv3xcgQkQ22DgmDU8KsFkP3laYG9fx&#10;Nz1OsRQphEOOGqoY21zKUFRkMYxdS5y4m/MWY4K+lMZjl8JtIzOlZtJizamhwpZ2FRX304/VELrr&#10;5/br6G+qn5eqcIdjNss+tB4N++0SRKQ+/ov/3AeT5k/VNIPfd9IN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iqGwgAAAN4AAAAPAAAAAAAAAAAAAAAAAJgCAABkcnMvZG93&#10;bnJldi54bWxQSwUGAAAAAAQABAD1AAAAhwMAAAAA&#10;" path="m,l4489704,r,9144l,9144,,e" fillcolor="black" stroked="f" strokeweight="0">
                  <v:stroke miterlimit="83231f" joinstyle="miter"/>
                  <v:path arrowok="t" textboxrect="0,0,4489704,9144"/>
                </v:shape>
                <w10:anchorlock/>
              </v:group>
            </w:pict>
          </mc:Fallback>
        </mc:AlternateContent>
      </w:r>
      <w:r w:rsidRPr="0080517C">
        <w:rPr>
          <w:color w:val="000000"/>
          <w:szCs w:val="22"/>
          <w:lang w:eastAsia="lt-LT"/>
        </w:rPr>
        <w:t xml:space="preserve"> </w:t>
      </w:r>
    </w:p>
    <w:p w:rsidR="00475724" w:rsidRDefault="00475724" w:rsidP="00475724">
      <w:pPr>
        <w:spacing w:after="114" w:line="259" w:lineRule="auto"/>
        <w:ind w:left="80" w:right="45" w:hanging="10"/>
        <w:jc w:val="center"/>
        <w:rPr>
          <w:color w:val="000000"/>
          <w:sz w:val="20"/>
          <w:szCs w:val="22"/>
          <w:lang w:eastAsia="lt-LT"/>
        </w:rPr>
      </w:pPr>
      <w:r w:rsidRPr="0080517C">
        <w:rPr>
          <w:color w:val="000000"/>
          <w:sz w:val="20"/>
          <w:szCs w:val="22"/>
          <w:lang w:eastAsia="lt-LT"/>
        </w:rPr>
        <w:t xml:space="preserve">(gyvenamosios vietos adresas, telefono Nr. el. pašto adresas) </w:t>
      </w:r>
    </w:p>
    <w:p w:rsidR="00475724" w:rsidRPr="0080517C" w:rsidRDefault="00475724" w:rsidP="00475724">
      <w:pPr>
        <w:spacing w:after="114"/>
        <w:ind w:left="80" w:right="45" w:hanging="10"/>
        <w:jc w:val="center"/>
        <w:rPr>
          <w:rFonts w:ascii="Calibri" w:eastAsia="Calibri" w:hAnsi="Calibri" w:cs="Calibri"/>
          <w:color w:val="000000"/>
          <w:sz w:val="22"/>
          <w:szCs w:val="22"/>
          <w:lang w:eastAsia="lt-LT"/>
        </w:rPr>
      </w:pPr>
      <w:r w:rsidRPr="0080517C">
        <w:rPr>
          <w:color w:val="000000"/>
          <w:sz w:val="20"/>
          <w:szCs w:val="22"/>
          <w:lang w:eastAsia="lt-LT"/>
        </w:rPr>
        <w:t xml:space="preserve">  </w:t>
      </w:r>
    </w:p>
    <w:p w:rsidR="00475724" w:rsidRPr="0080517C" w:rsidRDefault="00475724" w:rsidP="00475724">
      <w:pPr>
        <w:spacing w:after="5"/>
        <w:ind w:left="9" w:right="92" w:hanging="10"/>
        <w:jc w:val="both"/>
        <w:rPr>
          <w:rFonts w:ascii="Calibri" w:eastAsia="Calibri" w:hAnsi="Calibri" w:cs="Calibri"/>
          <w:b/>
          <w:color w:val="000000"/>
          <w:sz w:val="22"/>
          <w:szCs w:val="22"/>
          <w:lang w:eastAsia="lt-LT"/>
        </w:rPr>
      </w:pPr>
      <w:r w:rsidRPr="0080517C">
        <w:rPr>
          <w:b/>
          <w:color w:val="000000"/>
          <w:szCs w:val="22"/>
          <w:lang w:eastAsia="lt-LT"/>
        </w:rPr>
        <w:t>Vilni</w:t>
      </w:r>
      <w:r>
        <w:rPr>
          <w:b/>
          <w:color w:val="000000"/>
          <w:szCs w:val="22"/>
          <w:lang w:eastAsia="lt-LT"/>
        </w:rPr>
        <w:t>aus lopšelio-darželio „Žuvėdra</w:t>
      </w:r>
      <w:r w:rsidRPr="0080517C">
        <w:rPr>
          <w:b/>
          <w:color w:val="000000"/>
          <w:szCs w:val="22"/>
          <w:lang w:eastAsia="lt-LT"/>
        </w:rPr>
        <w:t xml:space="preserve">“  </w:t>
      </w:r>
    </w:p>
    <w:p w:rsidR="00475724" w:rsidRPr="0080517C" w:rsidRDefault="00475724" w:rsidP="00475724">
      <w:pPr>
        <w:spacing w:after="5"/>
        <w:ind w:left="9" w:right="92" w:hanging="10"/>
        <w:jc w:val="both"/>
        <w:rPr>
          <w:rFonts w:ascii="Calibri" w:eastAsia="Calibri" w:hAnsi="Calibri" w:cs="Calibri"/>
          <w:b/>
          <w:color w:val="000000"/>
          <w:sz w:val="22"/>
          <w:szCs w:val="22"/>
          <w:lang w:eastAsia="lt-LT"/>
        </w:rPr>
      </w:pPr>
      <w:r w:rsidRPr="0080517C">
        <w:rPr>
          <w:b/>
          <w:color w:val="000000"/>
          <w:szCs w:val="22"/>
          <w:lang w:eastAsia="lt-LT"/>
        </w:rPr>
        <w:t xml:space="preserve">Direktoriui  </w:t>
      </w:r>
    </w:p>
    <w:p w:rsidR="00475724" w:rsidRPr="0080517C" w:rsidRDefault="00475724" w:rsidP="00475724">
      <w:pPr>
        <w:spacing w:line="259" w:lineRule="auto"/>
        <w:ind w:left="14"/>
        <w:rPr>
          <w:rFonts w:ascii="Calibri" w:eastAsia="Calibri" w:hAnsi="Calibri" w:cs="Calibri"/>
          <w:color w:val="000000"/>
          <w:sz w:val="22"/>
          <w:szCs w:val="22"/>
          <w:lang w:eastAsia="lt-LT"/>
        </w:rPr>
      </w:pPr>
      <w:r w:rsidRPr="0080517C">
        <w:rPr>
          <w:color w:val="000000"/>
          <w:szCs w:val="22"/>
          <w:lang w:eastAsia="lt-LT"/>
        </w:rPr>
        <w:t xml:space="preserve"> </w:t>
      </w:r>
    </w:p>
    <w:p w:rsidR="00475724" w:rsidRPr="0080517C" w:rsidRDefault="00475724" w:rsidP="00475724">
      <w:pPr>
        <w:keepNext/>
        <w:keepLines/>
        <w:spacing w:after="36" w:line="259" w:lineRule="auto"/>
        <w:ind w:left="33" w:hanging="10"/>
        <w:jc w:val="center"/>
        <w:outlineLvl w:val="0"/>
        <w:rPr>
          <w:b/>
          <w:color w:val="000000"/>
          <w:sz w:val="26"/>
          <w:szCs w:val="22"/>
          <w:lang w:eastAsia="lt-LT"/>
        </w:rPr>
      </w:pPr>
      <w:r w:rsidRPr="0080517C">
        <w:rPr>
          <w:b/>
          <w:color w:val="000000"/>
          <w:sz w:val="26"/>
          <w:szCs w:val="22"/>
          <w:lang w:eastAsia="lt-LT"/>
        </w:rPr>
        <w:t xml:space="preserve">PRAŠYMAS  </w:t>
      </w:r>
    </w:p>
    <w:p w:rsidR="00475724" w:rsidRPr="0080517C" w:rsidRDefault="00475724" w:rsidP="00475724">
      <w:pPr>
        <w:keepNext/>
        <w:keepLines/>
        <w:spacing w:line="259" w:lineRule="auto"/>
        <w:ind w:left="626" w:right="597" w:hanging="10"/>
        <w:jc w:val="center"/>
        <w:outlineLvl w:val="1"/>
        <w:rPr>
          <w:b/>
          <w:color w:val="000000"/>
          <w:szCs w:val="22"/>
          <w:lang w:eastAsia="lt-LT"/>
        </w:rPr>
      </w:pPr>
      <w:r w:rsidRPr="0080517C">
        <w:rPr>
          <w:b/>
          <w:color w:val="000000"/>
          <w:szCs w:val="22"/>
          <w:lang w:eastAsia="lt-LT"/>
        </w:rPr>
        <w:t xml:space="preserve">DĖL VAIKO NELANKYTŲ UGDYMO DIENŲ PATEISINIMO  </w:t>
      </w:r>
    </w:p>
    <w:p w:rsidR="00475724" w:rsidRPr="0080517C" w:rsidRDefault="00475724" w:rsidP="00475724">
      <w:pPr>
        <w:spacing w:line="259" w:lineRule="auto"/>
        <w:ind w:left="208"/>
        <w:jc w:val="center"/>
        <w:rPr>
          <w:rFonts w:ascii="Calibri" w:eastAsia="Calibri" w:hAnsi="Calibri" w:cs="Calibri"/>
          <w:color w:val="000000"/>
          <w:sz w:val="22"/>
          <w:szCs w:val="22"/>
          <w:lang w:eastAsia="lt-LT"/>
        </w:rPr>
      </w:pPr>
      <w:r w:rsidRPr="0080517C">
        <w:rPr>
          <w:color w:val="000000"/>
          <w:szCs w:val="22"/>
          <w:lang w:eastAsia="lt-LT"/>
        </w:rPr>
        <w:t xml:space="preserve">  </w:t>
      </w:r>
    </w:p>
    <w:p w:rsidR="00475724" w:rsidRPr="0080517C" w:rsidRDefault="00475724" w:rsidP="00475724">
      <w:pPr>
        <w:spacing w:after="3" w:line="259" w:lineRule="auto"/>
        <w:ind w:left="37" w:hanging="10"/>
        <w:jc w:val="center"/>
        <w:rPr>
          <w:rFonts w:ascii="Calibri" w:eastAsia="Calibri" w:hAnsi="Calibri" w:cs="Calibri"/>
          <w:color w:val="000000"/>
          <w:sz w:val="22"/>
          <w:szCs w:val="22"/>
          <w:lang w:eastAsia="lt-LT"/>
        </w:rPr>
      </w:pPr>
      <w:r w:rsidRPr="0080517C">
        <w:rPr>
          <w:color w:val="000000"/>
          <w:szCs w:val="22"/>
          <w:lang w:eastAsia="lt-LT"/>
        </w:rPr>
        <w:t xml:space="preserve">_______________________  </w:t>
      </w:r>
    </w:p>
    <w:p w:rsidR="00475724" w:rsidRPr="0080517C" w:rsidRDefault="00475724" w:rsidP="00475724">
      <w:pPr>
        <w:spacing w:after="52" w:line="259" w:lineRule="auto"/>
        <w:ind w:left="4469" w:right="4431" w:hanging="10"/>
        <w:jc w:val="center"/>
        <w:rPr>
          <w:rFonts w:ascii="Calibri" w:eastAsia="Calibri" w:hAnsi="Calibri" w:cs="Calibri"/>
          <w:color w:val="000000"/>
          <w:sz w:val="22"/>
          <w:szCs w:val="22"/>
          <w:lang w:eastAsia="lt-LT"/>
        </w:rPr>
      </w:pPr>
      <w:r w:rsidRPr="0080517C">
        <w:rPr>
          <w:color w:val="000000"/>
          <w:sz w:val="16"/>
          <w:szCs w:val="22"/>
          <w:lang w:eastAsia="lt-LT"/>
        </w:rPr>
        <w:t xml:space="preserve">(data) </w:t>
      </w:r>
      <w:r w:rsidRPr="0080517C">
        <w:rPr>
          <w:color w:val="000000"/>
          <w:szCs w:val="22"/>
          <w:lang w:eastAsia="lt-LT"/>
        </w:rPr>
        <w:t xml:space="preserve"> </w:t>
      </w:r>
    </w:p>
    <w:p w:rsidR="00475724" w:rsidRDefault="00475724" w:rsidP="00475724">
      <w:pPr>
        <w:spacing w:after="21" w:line="259" w:lineRule="auto"/>
        <w:ind w:left="33" w:hanging="10"/>
        <w:jc w:val="center"/>
        <w:rPr>
          <w:color w:val="000000"/>
          <w:szCs w:val="22"/>
          <w:lang w:eastAsia="lt-LT"/>
        </w:rPr>
      </w:pPr>
      <w:r w:rsidRPr="0080517C">
        <w:rPr>
          <w:color w:val="000000"/>
          <w:sz w:val="22"/>
          <w:szCs w:val="22"/>
          <w:lang w:eastAsia="lt-LT"/>
        </w:rPr>
        <w:t xml:space="preserve">Vilnius </w:t>
      </w:r>
      <w:r w:rsidRPr="0080517C">
        <w:rPr>
          <w:color w:val="000000"/>
          <w:szCs w:val="22"/>
          <w:lang w:eastAsia="lt-LT"/>
        </w:rPr>
        <w:t xml:space="preserve"> </w:t>
      </w:r>
    </w:p>
    <w:p w:rsidR="00475724" w:rsidRPr="0080517C" w:rsidRDefault="00475724" w:rsidP="00475724">
      <w:pPr>
        <w:spacing w:after="21" w:line="259" w:lineRule="auto"/>
        <w:ind w:left="33" w:hanging="10"/>
        <w:jc w:val="center"/>
        <w:rPr>
          <w:rFonts w:ascii="Calibri" w:eastAsia="Calibri" w:hAnsi="Calibri" w:cs="Calibri"/>
          <w:color w:val="000000"/>
          <w:sz w:val="22"/>
          <w:szCs w:val="22"/>
          <w:lang w:eastAsia="lt-LT"/>
        </w:rPr>
      </w:pPr>
    </w:p>
    <w:p w:rsidR="00475724" w:rsidRPr="008535CC" w:rsidRDefault="00475724" w:rsidP="00475724">
      <w:pPr>
        <w:jc w:val="both"/>
      </w:pPr>
      <w:r w:rsidRPr="0080517C">
        <w:rPr>
          <w:color w:val="000000"/>
          <w:szCs w:val="22"/>
          <w:lang w:eastAsia="lt-LT"/>
        </w:rPr>
        <w:t xml:space="preserve">  </w:t>
      </w:r>
      <w:r>
        <w:rPr>
          <w:bCs/>
        </w:rPr>
        <w:t>Prašau pateisinti m</w:t>
      </w:r>
      <w:r>
        <w:t>ano sūnaus/dukters</w:t>
      </w:r>
      <w:r w:rsidRPr="008535CC">
        <w:t xml:space="preserve"> </w:t>
      </w:r>
      <w:r>
        <w:t>___________________________________</w:t>
      </w:r>
      <w:r w:rsidRPr="008535CC">
        <w:t xml:space="preserve">, </w:t>
      </w:r>
      <w:r>
        <w:t xml:space="preserve">kuris(-i) </w:t>
      </w:r>
    </w:p>
    <w:p w:rsidR="00475724" w:rsidRPr="00E13BB1" w:rsidRDefault="00475724" w:rsidP="00475724">
      <w:pPr>
        <w:ind w:left="4320"/>
        <w:jc w:val="both"/>
        <w:rPr>
          <w:sz w:val="22"/>
          <w:szCs w:val="22"/>
        </w:rPr>
      </w:pPr>
      <w:r>
        <w:t xml:space="preserve">                 </w:t>
      </w:r>
      <w:r w:rsidRPr="008535CC">
        <w:t xml:space="preserve"> </w:t>
      </w:r>
      <w:r w:rsidRPr="00E13BB1">
        <w:rPr>
          <w:sz w:val="22"/>
          <w:szCs w:val="22"/>
        </w:rPr>
        <w:t xml:space="preserve">(nurodyti vardą, pavardę)                         </w:t>
      </w:r>
    </w:p>
    <w:p w:rsidR="00475724" w:rsidRDefault="00475724" w:rsidP="00475724">
      <w:pPr>
        <w:pStyle w:val="Betarp"/>
      </w:pPr>
      <w:r>
        <w:t>lanko</w:t>
      </w:r>
      <w:r w:rsidRPr="008535CC">
        <w:t xml:space="preserve"> grupę </w:t>
      </w:r>
      <w:r>
        <w:t>_____________________, nelankytas dienas nuo __________________________</w:t>
      </w:r>
      <w:r w:rsidRPr="00D3632D">
        <w:t xml:space="preserve"> </w:t>
      </w:r>
    </w:p>
    <w:p w:rsidR="00475724" w:rsidRPr="00CD0A89" w:rsidRDefault="00475724" w:rsidP="00475724">
      <w:pPr>
        <w:pStyle w:val="Betarp"/>
        <w:ind w:firstLine="709"/>
        <w:rPr>
          <w:sz w:val="22"/>
          <w:szCs w:val="22"/>
        </w:rPr>
      </w:pPr>
      <w:r w:rsidRPr="00E13BB1">
        <w:rPr>
          <w:sz w:val="22"/>
          <w:szCs w:val="22"/>
        </w:rPr>
        <w:t xml:space="preserve">                   (nurodyti grupę)</w:t>
      </w:r>
      <w:r w:rsidRPr="00E13BB1">
        <w:rPr>
          <w:sz w:val="22"/>
          <w:szCs w:val="22"/>
        </w:rPr>
        <w:tab/>
      </w:r>
      <w:r w:rsidRPr="00E13BB1">
        <w:rPr>
          <w:sz w:val="22"/>
          <w:szCs w:val="22"/>
        </w:rPr>
        <w:tab/>
      </w:r>
      <w:r w:rsidRPr="00E13BB1">
        <w:rPr>
          <w:sz w:val="22"/>
          <w:szCs w:val="22"/>
        </w:rPr>
        <w:tab/>
      </w:r>
      <w:r>
        <w:rPr>
          <w:sz w:val="22"/>
          <w:szCs w:val="22"/>
        </w:rPr>
        <w:t>(nurodyti datą)</w:t>
      </w:r>
      <w:r w:rsidRPr="00E13BB1">
        <w:rPr>
          <w:sz w:val="22"/>
          <w:szCs w:val="22"/>
        </w:rPr>
        <w:tab/>
      </w:r>
      <w:r w:rsidRPr="00E13BB1">
        <w:rPr>
          <w:sz w:val="22"/>
          <w:szCs w:val="22"/>
        </w:rPr>
        <w:tab/>
        <w:t xml:space="preserve">  </w:t>
      </w:r>
    </w:p>
    <w:p w:rsidR="00475724" w:rsidRDefault="00475724" w:rsidP="00475724">
      <w:pPr>
        <w:jc w:val="both"/>
      </w:pPr>
      <w:r w:rsidRPr="00E13BB1">
        <w:t xml:space="preserve">iki ___________________________, </w:t>
      </w:r>
      <w:r>
        <w:t xml:space="preserve">kadangi </w:t>
      </w:r>
      <w:r w:rsidRPr="00396ADD">
        <w:rPr>
          <w:b/>
          <w:u w:val="single"/>
        </w:rPr>
        <w:t>(pažymėti</w:t>
      </w:r>
      <w:r>
        <w:rPr>
          <w:b/>
          <w:u w:val="single"/>
        </w:rPr>
        <w:t xml:space="preserve"> varnele</w:t>
      </w:r>
      <w:r w:rsidRPr="00396ADD">
        <w:rPr>
          <w:b/>
          <w:u w:val="single"/>
        </w:rPr>
        <w:t>)</w:t>
      </w:r>
      <w:r>
        <w:t>:</w:t>
      </w:r>
    </w:p>
    <w:p w:rsidR="00475724" w:rsidRPr="00056E71" w:rsidRDefault="00475724" w:rsidP="00475724">
      <w:pPr>
        <w:pStyle w:val="Betarp"/>
        <w:spacing w:line="360" w:lineRule="auto"/>
        <w:ind w:firstLine="709"/>
        <w:rPr>
          <w:sz w:val="20"/>
        </w:rPr>
      </w:pPr>
      <w:r w:rsidRPr="00E13BB1">
        <w:rPr>
          <w:sz w:val="22"/>
          <w:szCs w:val="22"/>
        </w:rPr>
        <w:t xml:space="preserve">      (nurodyti datą)   </w:t>
      </w:r>
      <w:r w:rsidRPr="00056E71">
        <w:rPr>
          <w:sz w:val="20"/>
        </w:rPr>
        <w:t xml:space="preserve">                                </w:t>
      </w:r>
      <w:r>
        <w:rPr>
          <w:sz w:val="20"/>
        </w:rPr>
        <w:t xml:space="preserve">      </w:t>
      </w:r>
      <w:r w:rsidRPr="00056E71">
        <w:rPr>
          <w:sz w:val="20"/>
        </w:rPr>
        <w:t xml:space="preserve">   </w:t>
      </w:r>
    </w:p>
    <w:p w:rsidR="00475724" w:rsidRDefault="00475724" w:rsidP="00475724">
      <w:pPr>
        <w:spacing w:after="73" w:line="276" w:lineRule="auto"/>
        <w:ind w:left="14"/>
      </w:pPr>
      <w:r>
        <w:sym w:font="Wingdings" w:char="F0A8"/>
      </w:r>
      <w:r>
        <w:t xml:space="preserve"> dirbu pagal kintantį darbo grafiką;</w:t>
      </w:r>
    </w:p>
    <w:p w:rsidR="00475724" w:rsidRDefault="00475724" w:rsidP="00475724">
      <w:pPr>
        <w:spacing w:after="73" w:line="276" w:lineRule="auto"/>
        <w:ind w:left="14"/>
      </w:pPr>
      <w:r>
        <w:sym w:font="Wingdings" w:char="F0A8"/>
      </w:r>
      <w:r>
        <w:t xml:space="preserve"> liga</w:t>
      </w:r>
    </w:p>
    <w:p w:rsidR="00475724" w:rsidRDefault="00475724" w:rsidP="00475724">
      <w:pPr>
        <w:spacing w:line="276" w:lineRule="auto"/>
        <w:jc w:val="both"/>
      </w:pPr>
      <w:r>
        <w:sym w:font="Wingdings" w:char="F0A8"/>
      </w:r>
      <w:r>
        <w:t xml:space="preserve"> užsiimu individualia veikla;</w:t>
      </w:r>
    </w:p>
    <w:p w:rsidR="00475724" w:rsidRDefault="00475724" w:rsidP="00475724">
      <w:pPr>
        <w:spacing w:line="276" w:lineRule="auto"/>
        <w:jc w:val="both"/>
      </w:pPr>
      <w:r>
        <w:sym w:font="Wingdings" w:char="F0A8"/>
      </w:r>
      <w:r>
        <w:t xml:space="preserve"> dirbu nuotoliniu būdu;</w:t>
      </w:r>
    </w:p>
    <w:p w:rsidR="00475724" w:rsidRDefault="00475724" w:rsidP="00475724">
      <w:pPr>
        <w:spacing w:line="276" w:lineRule="auto"/>
        <w:jc w:val="both"/>
      </w:pPr>
      <w:r>
        <w:sym w:font="Wingdings" w:char="F0A8"/>
      </w:r>
      <w:r>
        <w:t xml:space="preserve"> </w:t>
      </w:r>
      <w:proofErr w:type="spellStart"/>
      <w:r>
        <w:t>mamadienis</w:t>
      </w:r>
      <w:proofErr w:type="spellEnd"/>
      <w:r>
        <w:t>/</w:t>
      </w:r>
      <w:proofErr w:type="spellStart"/>
      <w:r>
        <w:t>tėvadienis</w:t>
      </w:r>
      <w:proofErr w:type="spellEnd"/>
      <w:r>
        <w:t xml:space="preserve"> (</w:t>
      </w:r>
      <w:r w:rsidRPr="006253A7">
        <w:t xml:space="preserve">auginantiems neįgalų vaiką iki 18 arba du vaikus iki 12 metų </w:t>
      </w:r>
      <w:r w:rsidRPr="006253A7">
        <w:br/>
        <w:t>ar auginantiems tris ir daugiau vaikų iki 12 metų</w:t>
      </w:r>
      <w:r>
        <w:t>);</w:t>
      </w:r>
    </w:p>
    <w:p w:rsidR="00475724" w:rsidRDefault="00475724" w:rsidP="00475724">
      <w:pPr>
        <w:spacing w:line="276" w:lineRule="auto"/>
        <w:jc w:val="both"/>
      </w:pPr>
      <w:r>
        <w:sym w:font="Wingdings" w:char="F0A8"/>
      </w:r>
      <w:r>
        <w:t xml:space="preserve"> suteiktos kasmetinės arba nemokamos atostogos darbovietėje;</w:t>
      </w:r>
    </w:p>
    <w:p w:rsidR="00475724" w:rsidRDefault="00475724" w:rsidP="00475724">
      <w:pPr>
        <w:spacing w:line="276" w:lineRule="auto"/>
        <w:jc w:val="both"/>
      </w:pPr>
      <w:r>
        <w:sym w:font="Wingdings" w:char="F0A8"/>
      </w:r>
      <w:r>
        <w:t xml:space="preserve"> prastovos darbovietėje;</w:t>
      </w:r>
    </w:p>
    <w:p w:rsidR="00475724" w:rsidRDefault="00475724" w:rsidP="00475724">
      <w:pPr>
        <w:spacing w:line="276" w:lineRule="auto"/>
        <w:jc w:val="both"/>
      </w:pPr>
      <w:r>
        <w:sym w:font="Wingdings" w:char="F0A8"/>
      </w:r>
      <w:r>
        <w:t xml:space="preserve"> mokinių atostogos (kai </w:t>
      </w:r>
      <w:r w:rsidRPr="006253A7">
        <w:t>vaikas turi brolių ar seserų, kurie mo</w:t>
      </w:r>
      <w:r>
        <w:t>kosi bendrojo ugdymo mokykloje);</w:t>
      </w:r>
    </w:p>
    <w:p w:rsidR="00475724" w:rsidRDefault="00475724" w:rsidP="00475724">
      <w:pPr>
        <w:spacing w:line="276" w:lineRule="auto"/>
        <w:jc w:val="both"/>
      </w:pPr>
      <w:r>
        <w:sym w:font="Wingdings" w:char="F0A8"/>
      </w:r>
      <w:r>
        <w:t xml:space="preserve"> atostogos </w:t>
      </w:r>
      <w:r w:rsidRPr="00DB10C3">
        <w:t xml:space="preserve">vasaros  metu  </w:t>
      </w:r>
      <w:r>
        <w:t>(birželio–rugpjūčio  mėnesiais);</w:t>
      </w:r>
      <w:r w:rsidRPr="00DB10C3">
        <w:t xml:space="preserve"> </w:t>
      </w:r>
    </w:p>
    <w:p w:rsidR="00475724" w:rsidRPr="006253A7" w:rsidRDefault="00475724" w:rsidP="00475724">
      <w:pPr>
        <w:spacing w:line="276" w:lineRule="auto"/>
        <w:jc w:val="both"/>
      </w:pPr>
      <w:r>
        <w:sym w:font="Wingdings" w:char="F0A8"/>
      </w:r>
      <w:r>
        <w:t xml:space="preserve"> </w:t>
      </w:r>
      <w:r w:rsidRPr="00DB10C3">
        <w:t>nelaimių šeimoje (artimųjų mirtis ir pan.) ne ilgiau kaip 3 dienas</w:t>
      </w:r>
      <w:r>
        <w:t>;</w:t>
      </w:r>
    </w:p>
    <w:p w:rsidR="00475724" w:rsidRDefault="00475724" w:rsidP="00475724">
      <w:pPr>
        <w:spacing w:line="276" w:lineRule="auto"/>
        <w:jc w:val="both"/>
      </w:pPr>
      <w:r>
        <w:sym w:font="Wingdings" w:char="F0A8"/>
      </w:r>
      <w:r>
        <w:t xml:space="preserve"> kita priežastis </w:t>
      </w:r>
      <w:r w:rsidRPr="00150746">
        <w:rPr>
          <w:i/>
        </w:rPr>
        <w:t>(nurodyti)</w:t>
      </w:r>
      <w:r>
        <w:t>:_________________________________________________________.</w:t>
      </w:r>
    </w:p>
    <w:p w:rsidR="00475724" w:rsidRDefault="00475724" w:rsidP="00475724">
      <w:pPr>
        <w:spacing w:line="360" w:lineRule="auto"/>
        <w:jc w:val="both"/>
      </w:pPr>
    </w:p>
    <w:p w:rsidR="00475724" w:rsidRDefault="00475724" w:rsidP="00475724">
      <w:pPr>
        <w:jc w:val="both"/>
      </w:pPr>
      <w:r>
        <w:t xml:space="preserve"> Pridedami dokumentai:_______________________________________________________________</w:t>
      </w:r>
    </w:p>
    <w:p w:rsidR="00475724" w:rsidRDefault="00475724" w:rsidP="00475724">
      <w:pPr>
        <w:jc w:val="both"/>
      </w:pPr>
    </w:p>
    <w:p w:rsidR="00475724" w:rsidRPr="00CD0A89" w:rsidRDefault="00475724" w:rsidP="00475724">
      <w:pPr>
        <w:ind w:left="10" w:right="-15" w:hanging="10"/>
        <w:jc w:val="right"/>
        <w:rPr>
          <w:color w:val="000000"/>
          <w:szCs w:val="22"/>
          <w:lang w:eastAsia="lt-LT"/>
        </w:rPr>
      </w:pPr>
      <w:r w:rsidRPr="0080517C">
        <w:rPr>
          <w:color w:val="000000"/>
          <w:szCs w:val="22"/>
          <w:lang w:eastAsia="lt-LT"/>
        </w:rPr>
        <w:t xml:space="preserve">    _____________               _______________________________  </w:t>
      </w:r>
    </w:p>
    <w:p w:rsidR="00475724" w:rsidRDefault="00475724" w:rsidP="00475724">
      <w:pPr>
        <w:tabs>
          <w:tab w:val="center" w:pos="4137"/>
          <w:tab w:val="center" w:pos="7358"/>
        </w:tabs>
        <w:spacing w:after="15" w:line="253" w:lineRule="auto"/>
        <w:ind w:left="-1"/>
        <w:rPr>
          <w:color w:val="000000"/>
          <w:szCs w:val="22"/>
          <w:lang w:eastAsia="lt-LT"/>
        </w:rPr>
      </w:pPr>
      <w:r w:rsidRPr="0080517C">
        <w:rPr>
          <w:rFonts w:ascii="Calibri" w:eastAsia="Calibri" w:hAnsi="Calibri" w:cs="Calibri"/>
          <w:color w:val="000000"/>
          <w:sz w:val="22"/>
          <w:szCs w:val="22"/>
          <w:lang w:eastAsia="lt-LT"/>
        </w:rPr>
        <w:t xml:space="preserve"> </w:t>
      </w:r>
      <w:r w:rsidRPr="0080517C">
        <w:rPr>
          <w:rFonts w:ascii="Calibri" w:eastAsia="Calibri" w:hAnsi="Calibri" w:cs="Calibri"/>
          <w:color w:val="000000"/>
          <w:sz w:val="22"/>
          <w:szCs w:val="22"/>
          <w:lang w:eastAsia="lt-LT"/>
        </w:rPr>
        <w:tab/>
        <w:t xml:space="preserve">      </w:t>
      </w:r>
      <w:r>
        <w:rPr>
          <w:rFonts w:ascii="Calibri" w:eastAsia="Calibri" w:hAnsi="Calibri" w:cs="Calibri"/>
          <w:color w:val="000000"/>
          <w:sz w:val="22"/>
          <w:szCs w:val="22"/>
          <w:lang w:eastAsia="lt-LT"/>
        </w:rPr>
        <w:t xml:space="preserve">                     </w:t>
      </w:r>
      <w:r w:rsidRPr="0080517C">
        <w:rPr>
          <w:rFonts w:ascii="Calibri" w:eastAsia="Calibri" w:hAnsi="Calibri" w:cs="Calibri"/>
          <w:color w:val="000000"/>
          <w:sz w:val="22"/>
          <w:szCs w:val="22"/>
          <w:lang w:eastAsia="lt-LT"/>
        </w:rPr>
        <w:t xml:space="preserve"> </w:t>
      </w:r>
      <w:r w:rsidRPr="0080517C">
        <w:rPr>
          <w:color w:val="000000"/>
          <w:sz w:val="16"/>
          <w:szCs w:val="22"/>
          <w:lang w:eastAsia="lt-LT"/>
        </w:rPr>
        <w:t xml:space="preserve">(parašas)  </w:t>
      </w:r>
      <w:r w:rsidRPr="0080517C">
        <w:rPr>
          <w:color w:val="000000"/>
          <w:sz w:val="16"/>
          <w:szCs w:val="22"/>
          <w:lang w:eastAsia="lt-LT"/>
        </w:rPr>
        <w:tab/>
        <w:t xml:space="preserve">                           (vardas, pavardė)</w:t>
      </w:r>
      <w:r w:rsidRPr="0080517C">
        <w:rPr>
          <w:rFonts w:ascii="Calibri" w:eastAsia="Calibri" w:hAnsi="Calibri" w:cs="Calibri"/>
          <w:color w:val="000000"/>
          <w:sz w:val="22"/>
          <w:szCs w:val="22"/>
          <w:lang w:eastAsia="lt-LT"/>
        </w:rPr>
        <w:t xml:space="preserve"> </w:t>
      </w:r>
      <w:r w:rsidRPr="0080517C">
        <w:rPr>
          <w:color w:val="000000"/>
          <w:szCs w:val="22"/>
          <w:lang w:eastAsia="lt-LT"/>
        </w:rPr>
        <w:t xml:space="preserve"> </w:t>
      </w:r>
    </w:p>
    <w:p w:rsidR="0080517C" w:rsidRPr="0080517C" w:rsidRDefault="0080517C" w:rsidP="0080517C"/>
    <w:p w:rsidR="0080517C" w:rsidRPr="0080517C" w:rsidRDefault="0080517C" w:rsidP="0080517C"/>
    <w:p w:rsidR="0080517C" w:rsidRPr="0080517C" w:rsidRDefault="0080517C" w:rsidP="0080517C"/>
    <w:p w:rsidR="0080517C" w:rsidRPr="0080517C" w:rsidRDefault="0080517C" w:rsidP="0080517C">
      <w:pPr>
        <w:rPr>
          <w:sz w:val="18"/>
          <w:szCs w:val="18"/>
        </w:rPr>
      </w:pPr>
      <w:r w:rsidRPr="0080517C">
        <w:rPr>
          <w:sz w:val="18"/>
          <w:szCs w:val="18"/>
        </w:rPr>
        <w:t>*Asmenys duomenys bus tvarkomi laikantis BDAR (Bendrojo duomenų apsaugos reglamento nuostatų)</w:t>
      </w:r>
    </w:p>
    <w:p w:rsidR="003C217D" w:rsidRDefault="003C217D">
      <w:pPr>
        <w:sectPr w:rsidR="003C217D" w:rsidSect="00096FF8">
          <w:headerReference w:type="default" r:id="rId12"/>
          <w:pgSz w:w="11906" w:h="16838"/>
          <w:pgMar w:top="907" w:right="567" w:bottom="907" w:left="1134" w:header="567" w:footer="567" w:gutter="0"/>
          <w:cols w:space="1296"/>
          <w:docGrid w:linePitch="360"/>
        </w:sectPr>
      </w:pPr>
    </w:p>
    <w:p w:rsidR="003C217D" w:rsidRPr="003C217D" w:rsidRDefault="003C217D" w:rsidP="003C217D">
      <w:pPr>
        <w:spacing w:after="1" w:line="259" w:lineRule="auto"/>
        <w:ind w:right="312"/>
        <w:rPr>
          <w:color w:val="000000"/>
          <w:sz w:val="18"/>
          <w:szCs w:val="18"/>
          <w:lang w:eastAsia="lt-LT"/>
        </w:rPr>
      </w:pPr>
      <w:r>
        <w:rPr>
          <w:color w:val="000000"/>
          <w:sz w:val="18"/>
          <w:szCs w:val="18"/>
          <w:lang w:eastAsia="lt-LT"/>
        </w:rPr>
        <w:lastRenderedPageBreak/>
        <w:t xml:space="preserve">                                                                                                                                                                                                                                                     </w:t>
      </w:r>
      <w:r w:rsidRPr="003C217D">
        <w:rPr>
          <w:color w:val="000000"/>
          <w:sz w:val="18"/>
          <w:szCs w:val="18"/>
          <w:lang w:eastAsia="lt-LT"/>
        </w:rPr>
        <w:t>Vilni</w:t>
      </w:r>
      <w:r w:rsidR="00C84948">
        <w:rPr>
          <w:color w:val="000000"/>
          <w:sz w:val="18"/>
          <w:szCs w:val="18"/>
          <w:lang w:eastAsia="lt-LT"/>
        </w:rPr>
        <w:t>aus lopšelio-darželio „Žuvėdra</w:t>
      </w:r>
      <w:r w:rsidRPr="003C217D">
        <w:rPr>
          <w:color w:val="000000"/>
          <w:sz w:val="18"/>
          <w:szCs w:val="18"/>
          <w:lang w:eastAsia="lt-LT"/>
        </w:rPr>
        <w:t xml:space="preserve">“ </w:t>
      </w:r>
    </w:p>
    <w:p w:rsidR="003C217D" w:rsidRPr="003C217D" w:rsidRDefault="003C217D" w:rsidP="003C217D">
      <w:pPr>
        <w:spacing w:after="1" w:line="259" w:lineRule="auto"/>
        <w:ind w:left="317" w:right="312" w:hanging="10"/>
        <w:jc w:val="center"/>
        <w:rPr>
          <w:color w:val="000000"/>
          <w:sz w:val="18"/>
          <w:szCs w:val="18"/>
          <w:lang w:eastAsia="lt-LT"/>
        </w:rPr>
      </w:pPr>
      <w:r w:rsidRPr="003C217D">
        <w:rPr>
          <w:color w:val="000000"/>
          <w:sz w:val="18"/>
          <w:szCs w:val="18"/>
          <w:lang w:eastAsia="lt-LT"/>
        </w:rPr>
        <w:t xml:space="preserve">                                                                                                                                                                                                                ugdytinių, lankančių ikimokyklinio ir </w:t>
      </w:r>
    </w:p>
    <w:p w:rsidR="003C217D" w:rsidRPr="003C217D" w:rsidRDefault="003C217D" w:rsidP="003C217D">
      <w:pPr>
        <w:spacing w:after="1" w:line="259" w:lineRule="auto"/>
        <w:ind w:left="317" w:right="312" w:hanging="10"/>
        <w:jc w:val="center"/>
        <w:rPr>
          <w:color w:val="000000"/>
          <w:sz w:val="18"/>
          <w:szCs w:val="18"/>
          <w:lang w:eastAsia="lt-LT"/>
        </w:rPr>
      </w:pPr>
      <w:r w:rsidRPr="003C217D">
        <w:rPr>
          <w:color w:val="000000"/>
          <w:sz w:val="18"/>
          <w:szCs w:val="18"/>
          <w:lang w:eastAsia="lt-LT"/>
        </w:rPr>
        <w:t xml:space="preserve">                                                                                                                                                                                                         priešmokyklinio ugdymo grupes, </w:t>
      </w:r>
    </w:p>
    <w:p w:rsidR="003C217D" w:rsidRPr="003C217D" w:rsidRDefault="003C217D" w:rsidP="003C217D">
      <w:pPr>
        <w:spacing w:after="1" w:line="259" w:lineRule="auto"/>
        <w:ind w:left="317" w:right="312" w:hanging="10"/>
        <w:jc w:val="center"/>
        <w:rPr>
          <w:color w:val="000000"/>
          <w:sz w:val="18"/>
          <w:szCs w:val="18"/>
          <w:lang w:eastAsia="lt-LT"/>
        </w:rPr>
      </w:pPr>
      <w:r w:rsidRPr="003C217D">
        <w:rPr>
          <w:color w:val="000000"/>
          <w:sz w:val="18"/>
          <w:szCs w:val="18"/>
          <w:lang w:eastAsia="lt-LT"/>
        </w:rPr>
        <w:t xml:space="preserve">                                                                                                                                                                                                               lankymo (nelankymo) tvarkos aprašo </w:t>
      </w:r>
    </w:p>
    <w:p w:rsidR="003C217D" w:rsidRPr="003C217D" w:rsidRDefault="003C217D" w:rsidP="003C217D">
      <w:pPr>
        <w:spacing w:after="160" w:line="259" w:lineRule="auto"/>
        <w:jc w:val="center"/>
        <w:rPr>
          <w:color w:val="000000"/>
          <w:sz w:val="18"/>
          <w:szCs w:val="18"/>
          <w:lang w:eastAsia="lt-LT"/>
        </w:rPr>
      </w:pPr>
      <w:r w:rsidRPr="003C217D">
        <w:rPr>
          <w:color w:val="000000"/>
          <w:sz w:val="18"/>
          <w:szCs w:val="18"/>
          <w:lang w:eastAsia="lt-LT"/>
        </w:rPr>
        <w:t xml:space="preserve">                                                                                                                                                                         Priedas Nr. 2</w:t>
      </w:r>
    </w:p>
    <w:p w:rsidR="003C217D" w:rsidRPr="003C217D" w:rsidRDefault="003C217D" w:rsidP="003C217D">
      <w:pPr>
        <w:spacing w:after="160" w:line="259" w:lineRule="auto"/>
        <w:jc w:val="center"/>
        <w:rPr>
          <w:rFonts w:eastAsiaTheme="minorHAnsi"/>
          <w:b/>
          <w:sz w:val="28"/>
          <w:szCs w:val="28"/>
        </w:rPr>
      </w:pPr>
      <w:r w:rsidRPr="003C217D">
        <w:rPr>
          <w:rFonts w:eastAsiaTheme="minorHAnsi"/>
          <w:b/>
          <w:sz w:val="28"/>
          <w:szCs w:val="28"/>
        </w:rPr>
        <w:t>PATEIKTŲ DOKUMENTŲ DĖL UGDYTINIŲ NELANKYTŲ DIENŲ PATEISINIMO REGISTRAS</w:t>
      </w:r>
    </w:p>
    <w:tbl>
      <w:tblPr>
        <w:tblStyle w:val="Lentelstinklelis"/>
        <w:tblW w:w="14737" w:type="dxa"/>
        <w:jc w:val="center"/>
        <w:tblLook w:val="04A0" w:firstRow="1" w:lastRow="0" w:firstColumn="1" w:lastColumn="0" w:noHBand="0" w:noVBand="1"/>
      </w:tblPr>
      <w:tblGrid>
        <w:gridCol w:w="562"/>
        <w:gridCol w:w="2936"/>
        <w:gridCol w:w="2167"/>
        <w:gridCol w:w="1560"/>
        <w:gridCol w:w="2551"/>
        <w:gridCol w:w="1418"/>
        <w:gridCol w:w="2409"/>
        <w:gridCol w:w="1134"/>
      </w:tblGrid>
      <w:tr w:rsidR="003C217D" w:rsidRPr="003C217D" w:rsidTr="009816E0">
        <w:trPr>
          <w:jc w:val="center"/>
        </w:trPr>
        <w:tc>
          <w:tcPr>
            <w:tcW w:w="562" w:type="dxa"/>
          </w:tcPr>
          <w:p w:rsidR="003C217D" w:rsidRPr="003C217D" w:rsidRDefault="003C217D" w:rsidP="003C217D">
            <w:pPr>
              <w:jc w:val="center"/>
              <w:rPr>
                <w:rFonts w:eastAsiaTheme="minorHAnsi"/>
                <w:sz w:val="20"/>
              </w:rPr>
            </w:pPr>
            <w:r w:rsidRPr="003C217D">
              <w:rPr>
                <w:rFonts w:eastAsiaTheme="minorHAnsi"/>
                <w:sz w:val="20"/>
              </w:rPr>
              <w:t>El.</w:t>
            </w:r>
          </w:p>
          <w:p w:rsidR="003C217D" w:rsidRPr="003C217D" w:rsidRDefault="003C217D" w:rsidP="003C217D">
            <w:pPr>
              <w:jc w:val="center"/>
              <w:rPr>
                <w:rFonts w:eastAsiaTheme="minorHAnsi"/>
                <w:sz w:val="20"/>
              </w:rPr>
            </w:pPr>
            <w:r w:rsidRPr="003C217D">
              <w:rPr>
                <w:rFonts w:eastAsiaTheme="minorHAnsi"/>
                <w:sz w:val="20"/>
              </w:rPr>
              <w:t>Nr.</w:t>
            </w:r>
          </w:p>
        </w:tc>
        <w:tc>
          <w:tcPr>
            <w:tcW w:w="2936" w:type="dxa"/>
          </w:tcPr>
          <w:p w:rsidR="003C217D" w:rsidRPr="003C217D" w:rsidRDefault="003C217D" w:rsidP="003C217D">
            <w:pPr>
              <w:jc w:val="center"/>
              <w:rPr>
                <w:rFonts w:eastAsiaTheme="minorHAnsi"/>
                <w:sz w:val="20"/>
              </w:rPr>
            </w:pPr>
            <w:r w:rsidRPr="003C217D">
              <w:rPr>
                <w:rFonts w:eastAsiaTheme="minorHAnsi"/>
                <w:sz w:val="20"/>
              </w:rPr>
              <w:t>Vaiko vardas, pavardė</w:t>
            </w:r>
          </w:p>
        </w:tc>
        <w:tc>
          <w:tcPr>
            <w:tcW w:w="2167" w:type="dxa"/>
          </w:tcPr>
          <w:p w:rsidR="003C217D" w:rsidRPr="003C217D" w:rsidRDefault="003C217D" w:rsidP="003C217D">
            <w:pPr>
              <w:jc w:val="center"/>
              <w:rPr>
                <w:rFonts w:eastAsiaTheme="minorHAnsi"/>
                <w:sz w:val="20"/>
              </w:rPr>
            </w:pPr>
            <w:r w:rsidRPr="003C217D">
              <w:rPr>
                <w:rFonts w:eastAsiaTheme="minorHAnsi"/>
                <w:sz w:val="20"/>
              </w:rPr>
              <w:t>Nebuvimo darželyje laikotarpis</w:t>
            </w:r>
          </w:p>
        </w:tc>
        <w:tc>
          <w:tcPr>
            <w:tcW w:w="1560" w:type="dxa"/>
          </w:tcPr>
          <w:p w:rsidR="003C217D" w:rsidRPr="003C217D" w:rsidRDefault="009816E0" w:rsidP="003C217D">
            <w:pPr>
              <w:jc w:val="center"/>
              <w:rPr>
                <w:rFonts w:eastAsiaTheme="minorHAnsi"/>
                <w:sz w:val="20"/>
              </w:rPr>
            </w:pPr>
            <w:r>
              <w:rPr>
                <w:rFonts w:eastAsiaTheme="minorHAnsi"/>
                <w:sz w:val="20"/>
              </w:rPr>
              <w:t xml:space="preserve">Praleistų darbo </w:t>
            </w:r>
            <w:r w:rsidR="003C217D" w:rsidRPr="003C217D">
              <w:rPr>
                <w:rFonts w:eastAsiaTheme="minorHAnsi"/>
                <w:sz w:val="20"/>
              </w:rPr>
              <w:t>dienų skaičius</w:t>
            </w:r>
          </w:p>
        </w:tc>
        <w:tc>
          <w:tcPr>
            <w:tcW w:w="2551" w:type="dxa"/>
          </w:tcPr>
          <w:p w:rsidR="003C217D" w:rsidRPr="003C217D" w:rsidRDefault="003C217D" w:rsidP="003C217D">
            <w:pPr>
              <w:jc w:val="center"/>
              <w:rPr>
                <w:rFonts w:eastAsiaTheme="minorHAnsi"/>
                <w:sz w:val="20"/>
              </w:rPr>
            </w:pPr>
            <w:r w:rsidRPr="003C217D">
              <w:rPr>
                <w:rFonts w:eastAsiaTheme="minorHAnsi"/>
                <w:sz w:val="20"/>
              </w:rPr>
              <w:t>Priežastis</w:t>
            </w:r>
          </w:p>
        </w:tc>
        <w:tc>
          <w:tcPr>
            <w:tcW w:w="1418" w:type="dxa"/>
          </w:tcPr>
          <w:p w:rsidR="003C217D" w:rsidRPr="003C217D" w:rsidRDefault="003C217D" w:rsidP="003C217D">
            <w:pPr>
              <w:jc w:val="center"/>
              <w:rPr>
                <w:rFonts w:eastAsiaTheme="minorHAnsi"/>
                <w:sz w:val="20"/>
              </w:rPr>
            </w:pPr>
            <w:r w:rsidRPr="003C217D">
              <w:rPr>
                <w:rFonts w:eastAsiaTheme="minorHAnsi"/>
                <w:sz w:val="20"/>
              </w:rPr>
              <w:t>Dokumento pateikimo data</w:t>
            </w:r>
          </w:p>
        </w:tc>
        <w:tc>
          <w:tcPr>
            <w:tcW w:w="2409" w:type="dxa"/>
          </w:tcPr>
          <w:p w:rsidR="003C217D" w:rsidRPr="003C217D" w:rsidRDefault="003C217D" w:rsidP="003C217D">
            <w:pPr>
              <w:jc w:val="center"/>
              <w:rPr>
                <w:rFonts w:eastAsiaTheme="minorHAnsi"/>
                <w:sz w:val="20"/>
              </w:rPr>
            </w:pPr>
            <w:r w:rsidRPr="003C217D">
              <w:rPr>
                <w:rFonts w:eastAsiaTheme="minorHAnsi"/>
                <w:sz w:val="20"/>
              </w:rPr>
              <w:t>Registravusio dokumentą mokytojo vardas, pavardė</w:t>
            </w:r>
          </w:p>
        </w:tc>
        <w:tc>
          <w:tcPr>
            <w:tcW w:w="1134" w:type="dxa"/>
          </w:tcPr>
          <w:p w:rsidR="003C217D" w:rsidRPr="003C217D" w:rsidRDefault="003C217D" w:rsidP="003C217D">
            <w:pPr>
              <w:jc w:val="center"/>
              <w:rPr>
                <w:rFonts w:eastAsiaTheme="minorHAnsi"/>
                <w:sz w:val="20"/>
              </w:rPr>
            </w:pPr>
            <w:r w:rsidRPr="003C217D">
              <w:rPr>
                <w:rFonts w:eastAsiaTheme="minorHAnsi"/>
                <w:sz w:val="20"/>
              </w:rPr>
              <w:t>Parašas</w:t>
            </w:r>
          </w:p>
        </w:tc>
      </w:tr>
      <w:tr w:rsidR="003C217D" w:rsidRPr="003C217D" w:rsidTr="009816E0">
        <w:trPr>
          <w:jc w:val="center"/>
        </w:trPr>
        <w:tc>
          <w:tcPr>
            <w:tcW w:w="562" w:type="dxa"/>
          </w:tcPr>
          <w:p w:rsidR="003C217D" w:rsidRPr="003C217D" w:rsidRDefault="003C217D" w:rsidP="003C217D">
            <w:pP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r w:rsidR="003C217D" w:rsidRPr="003C217D" w:rsidTr="009816E0">
        <w:trPr>
          <w:jc w:val="center"/>
        </w:trPr>
        <w:tc>
          <w:tcPr>
            <w:tcW w:w="562" w:type="dxa"/>
          </w:tcPr>
          <w:p w:rsidR="003C217D" w:rsidRPr="003C217D" w:rsidRDefault="003C217D" w:rsidP="003C217D">
            <w:pPr>
              <w:jc w:val="center"/>
              <w:rPr>
                <w:rFonts w:eastAsiaTheme="minorHAnsi"/>
                <w:sz w:val="28"/>
                <w:szCs w:val="28"/>
              </w:rPr>
            </w:pPr>
          </w:p>
        </w:tc>
        <w:tc>
          <w:tcPr>
            <w:tcW w:w="2936" w:type="dxa"/>
          </w:tcPr>
          <w:p w:rsidR="003C217D" w:rsidRPr="003C217D" w:rsidRDefault="003C217D" w:rsidP="003C217D">
            <w:pPr>
              <w:jc w:val="center"/>
              <w:rPr>
                <w:rFonts w:eastAsiaTheme="minorHAnsi"/>
                <w:sz w:val="28"/>
                <w:szCs w:val="28"/>
              </w:rPr>
            </w:pPr>
          </w:p>
        </w:tc>
        <w:tc>
          <w:tcPr>
            <w:tcW w:w="2167" w:type="dxa"/>
          </w:tcPr>
          <w:p w:rsidR="003C217D" w:rsidRPr="003C217D" w:rsidRDefault="003C217D" w:rsidP="003C217D">
            <w:pPr>
              <w:jc w:val="center"/>
              <w:rPr>
                <w:rFonts w:eastAsiaTheme="minorHAnsi"/>
                <w:sz w:val="28"/>
                <w:szCs w:val="28"/>
              </w:rPr>
            </w:pPr>
          </w:p>
        </w:tc>
        <w:tc>
          <w:tcPr>
            <w:tcW w:w="1560" w:type="dxa"/>
          </w:tcPr>
          <w:p w:rsidR="003C217D" w:rsidRPr="003C217D" w:rsidRDefault="003C217D" w:rsidP="003C217D">
            <w:pPr>
              <w:jc w:val="center"/>
              <w:rPr>
                <w:rFonts w:eastAsiaTheme="minorHAnsi"/>
                <w:sz w:val="28"/>
                <w:szCs w:val="28"/>
              </w:rPr>
            </w:pPr>
          </w:p>
        </w:tc>
        <w:tc>
          <w:tcPr>
            <w:tcW w:w="2551" w:type="dxa"/>
          </w:tcPr>
          <w:p w:rsidR="003C217D" w:rsidRPr="003C217D" w:rsidRDefault="003C217D" w:rsidP="003C217D">
            <w:pPr>
              <w:jc w:val="center"/>
              <w:rPr>
                <w:rFonts w:eastAsiaTheme="minorHAnsi"/>
                <w:sz w:val="28"/>
                <w:szCs w:val="28"/>
              </w:rPr>
            </w:pPr>
          </w:p>
        </w:tc>
        <w:tc>
          <w:tcPr>
            <w:tcW w:w="1418" w:type="dxa"/>
          </w:tcPr>
          <w:p w:rsidR="003C217D" w:rsidRPr="003C217D" w:rsidRDefault="003C217D" w:rsidP="003C217D">
            <w:pPr>
              <w:jc w:val="center"/>
              <w:rPr>
                <w:rFonts w:eastAsiaTheme="minorHAnsi"/>
                <w:sz w:val="28"/>
                <w:szCs w:val="28"/>
              </w:rPr>
            </w:pPr>
          </w:p>
        </w:tc>
        <w:tc>
          <w:tcPr>
            <w:tcW w:w="2409" w:type="dxa"/>
          </w:tcPr>
          <w:p w:rsidR="003C217D" w:rsidRPr="003C217D" w:rsidRDefault="003C217D" w:rsidP="003C217D">
            <w:pPr>
              <w:jc w:val="center"/>
              <w:rPr>
                <w:rFonts w:eastAsiaTheme="minorHAnsi"/>
                <w:sz w:val="28"/>
                <w:szCs w:val="28"/>
              </w:rPr>
            </w:pPr>
          </w:p>
        </w:tc>
        <w:tc>
          <w:tcPr>
            <w:tcW w:w="1134" w:type="dxa"/>
          </w:tcPr>
          <w:p w:rsidR="003C217D" w:rsidRPr="003C217D" w:rsidRDefault="003C217D" w:rsidP="003C217D">
            <w:pPr>
              <w:jc w:val="center"/>
              <w:rPr>
                <w:rFonts w:eastAsiaTheme="minorHAnsi"/>
                <w:sz w:val="28"/>
                <w:szCs w:val="28"/>
              </w:rPr>
            </w:pPr>
          </w:p>
        </w:tc>
      </w:tr>
    </w:tbl>
    <w:p w:rsidR="003C217D" w:rsidRPr="003C217D" w:rsidRDefault="003C217D" w:rsidP="003C217D"/>
    <w:p w:rsidR="0080517C" w:rsidRDefault="0080517C"/>
    <w:sectPr w:rsidR="0080517C" w:rsidSect="00D70CD8">
      <w:pgSz w:w="16838" w:h="11906" w:orient="landscape"/>
      <w:pgMar w:top="964" w:right="851" w:bottom="567" w:left="56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E0E" w:rsidRDefault="00C14E0E" w:rsidP="007F3261">
      <w:r>
        <w:separator/>
      </w:r>
    </w:p>
  </w:endnote>
  <w:endnote w:type="continuationSeparator" w:id="0">
    <w:p w:rsidR="00C14E0E" w:rsidRDefault="00C14E0E" w:rsidP="007F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E0E" w:rsidRDefault="00C14E0E" w:rsidP="007F3261">
      <w:r>
        <w:separator/>
      </w:r>
    </w:p>
  </w:footnote>
  <w:footnote w:type="continuationSeparator" w:id="0">
    <w:p w:rsidR="00C14E0E" w:rsidRDefault="00C14E0E" w:rsidP="007F3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61" w:rsidRDefault="007F326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33A3E"/>
    <w:multiLevelType w:val="hybridMultilevel"/>
    <w:tmpl w:val="483EF4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62C4275"/>
    <w:multiLevelType w:val="hybridMultilevel"/>
    <w:tmpl w:val="FB023E3A"/>
    <w:lvl w:ilvl="0" w:tplc="8C7C1434">
      <w:start w:val="1"/>
      <w:numFmt w:val="decimal"/>
      <w:lvlText w:val="%1."/>
      <w:lvlJc w:val="left"/>
      <w:pPr>
        <w:ind w:left="4595" w:hanging="360"/>
      </w:pPr>
      <w:rPr>
        <w:rFonts w:hint="default"/>
        <w:b w:val="0"/>
      </w:rPr>
    </w:lvl>
    <w:lvl w:ilvl="1" w:tplc="04270019" w:tentative="1">
      <w:start w:val="1"/>
      <w:numFmt w:val="lowerLetter"/>
      <w:lvlText w:val="%2."/>
      <w:lvlJc w:val="left"/>
      <w:pPr>
        <w:ind w:left="5315" w:hanging="360"/>
      </w:pPr>
    </w:lvl>
    <w:lvl w:ilvl="2" w:tplc="0427001B" w:tentative="1">
      <w:start w:val="1"/>
      <w:numFmt w:val="lowerRoman"/>
      <w:lvlText w:val="%3."/>
      <w:lvlJc w:val="right"/>
      <w:pPr>
        <w:ind w:left="6035" w:hanging="180"/>
      </w:pPr>
    </w:lvl>
    <w:lvl w:ilvl="3" w:tplc="0427000F" w:tentative="1">
      <w:start w:val="1"/>
      <w:numFmt w:val="decimal"/>
      <w:lvlText w:val="%4."/>
      <w:lvlJc w:val="left"/>
      <w:pPr>
        <w:ind w:left="6755" w:hanging="360"/>
      </w:pPr>
    </w:lvl>
    <w:lvl w:ilvl="4" w:tplc="04270019" w:tentative="1">
      <w:start w:val="1"/>
      <w:numFmt w:val="lowerLetter"/>
      <w:lvlText w:val="%5."/>
      <w:lvlJc w:val="left"/>
      <w:pPr>
        <w:ind w:left="7475" w:hanging="360"/>
      </w:pPr>
    </w:lvl>
    <w:lvl w:ilvl="5" w:tplc="0427001B" w:tentative="1">
      <w:start w:val="1"/>
      <w:numFmt w:val="lowerRoman"/>
      <w:lvlText w:val="%6."/>
      <w:lvlJc w:val="right"/>
      <w:pPr>
        <w:ind w:left="8195" w:hanging="180"/>
      </w:pPr>
    </w:lvl>
    <w:lvl w:ilvl="6" w:tplc="0427000F" w:tentative="1">
      <w:start w:val="1"/>
      <w:numFmt w:val="decimal"/>
      <w:lvlText w:val="%7."/>
      <w:lvlJc w:val="left"/>
      <w:pPr>
        <w:ind w:left="8915" w:hanging="360"/>
      </w:pPr>
    </w:lvl>
    <w:lvl w:ilvl="7" w:tplc="04270019" w:tentative="1">
      <w:start w:val="1"/>
      <w:numFmt w:val="lowerLetter"/>
      <w:lvlText w:val="%8."/>
      <w:lvlJc w:val="left"/>
      <w:pPr>
        <w:ind w:left="9635" w:hanging="360"/>
      </w:pPr>
    </w:lvl>
    <w:lvl w:ilvl="8" w:tplc="0427001B" w:tentative="1">
      <w:start w:val="1"/>
      <w:numFmt w:val="lowerRoman"/>
      <w:lvlText w:val="%9."/>
      <w:lvlJc w:val="right"/>
      <w:pPr>
        <w:ind w:left="10355" w:hanging="180"/>
      </w:pPr>
    </w:lvl>
  </w:abstractNum>
  <w:abstractNum w:abstractNumId="2">
    <w:nsid w:val="1DFD303C"/>
    <w:multiLevelType w:val="multilevel"/>
    <w:tmpl w:val="3460BB0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0EC10C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F8"/>
    <w:rsid w:val="000520AF"/>
    <w:rsid w:val="00096D15"/>
    <w:rsid w:val="00096FF8"/>
    <w:rsid w:val="000C07BD"/>
    <w:rsid w:val="00133FE3"/>
    <w:rsid w:val="00166010"/>
    <w:rsid w:val="003117E7"/>
    <w:rsid w:val="00367A6E"/>
    <w:rsid w:val="003C217D"/>
    <w:rsid w:val="003D66E1"/>
    <w:rsid w:val="00441C89"/>
    <w:rsid w:val="00475724"/>
    <w:rsid w:val="004C7DDD"/>
    <w:rsid w:val="005A5444"/>
    <w:rsid w:val="0074124D"/>
    <w:rsid w:val="00777C6E"/>
    <w:rsid w:val="007D79AF"/>
    <w:rsid w:val="007F3261"/>
    <w:rsid w:val="0080517C"/>
    <w:rsid w:val="00825B29"/>
    <w:rsid w:val="00846C08"/>
    <w:rsid w:val="008E450C"/>
    <w:rsid w:val="009816E0"/>
    <w:rsid w:val="00A01927"/>
    <w:rsid w:val="00AA0D36"/>
    <w:rsid w:val="00AA1156"/>
    <w:rsid w:val="00AF048E"/>
    <w:rsid w:val="00BB41C0"/>
    <w:rsid w:val="00BF73C6"/>
    <w:rsid w:val="00C14E0E"/>
    <w:rsid w:val="00C84948"/>
    <w:rsid w:val="00D1582C"/>
    <w:rsid w:val="00D72161"/>
    <w:rsid w:val="00D8059A"/>
    <w:rsid w:val="00E01D9B"/>
    <w:rsid w:val="00E50280"/>
    <w:rsid w:val="00E70D34"/>
    <w:rsid w:val="00ED3CF2"/>
    <w:rsid w:val="00F479FD"/>
    <w:rsid w:val="00FD57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709C6-FF06-4E4B-A5B6-019969D4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96FF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096FF8"/>
    <w:pPr>
      <w:spacing w:after="0" w:line="240" w:lineRule="auto"/>
    </w:pPr>
    <w:rPr>
      <w:rFonts w:ascii="Times New Roman" w:eastAsia="Times New Roman" w:hAnsi="Times New Roman" w:cs="Times New Roman"/>
      <w:sz w:val="24"/>
      <w:szCs w:val="20"/>
    </w:rPr>
  </w:style>
  <w:style w:type="paragraph" w:styleId="Sraopastraipa">
    <w:name w:val="List Paragraph"/>
    <w:basedOn w:val="prastasis"/>
    <w:uiPriority w:val="34"/>
    <w:qFormat/>
    <w:rsid w:val="00096FF8"/>
    <w:pPr>
      <w:ind w:left="720"/>
      <w:contextualSpacing/>
    </w:pPr>
  </w:style>
  <w:style w:type="paragraph" w:customStyle="1" w:styleId="xxxmsonormal">
    <w:name w:val="x_xxmsonormal"/>
    <w:basedOn w:val="prastasis"/>
    <w:uiPriority w:val="99"/>
    <w:rsid w:val="00096FF8"/>
    <w:rPr>
      <w:rFonts w:eastAsiaTheme="minorHAnsi"/>
      <w:szCs w:val="24"/>
      <w:lang w:eastAsia="lt-LT"/>
    </w:rPr>
  </w:style>
  <w:style w:type="paragraph" w:customStyle="1" w:styleId="bodytext">
    <w:name w:val="bodytext"/>
    <w:basedOn w:val="prastasis"/>
    <w:rsid w:val="00096FF8"/>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096FF8"/>
    <w:rPr>
      <w:color w:val="0563C1" w:themeColor="hyperlink"/>
      <w:u w:val="single"/>
    </w:rPr>
  </w:style>
  <w:style w:type="table" w:styleId="Lentelstinklelis">
    <w:name w:val="Table Grid"/>
    <w:basedOn w:val="prastojilentel"/>
    <w:uiPriority w:val="39"/>
    <w:rsid w:val="003C2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7F3261"/>
    <w:pPr>
      <w:tabs>
        <w:tab w:val="center" w:pos="4819"/>
        <w:tab w:val="right" w:pos="9638"/>
      </w:tabs>
    </w:pPr>
  </w:style>
  <w:style w:type="character" w:customStyle="1" w:styleId="AntratsDiagrama">
    <w:name w:val="Antraštės Diagrama"/>
    <w:basedOn w:val="Numatytasispastraiposriftas"/>
    <w:link w:val="Antrats"/>
    <w:uiPriority w:val="99"/>
    <w:rsid w:val="007F3261"/>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7F3261"/>
    <w:pPr>
      <w:tabs>
        <w:tab w:val="center" w:pos="4819"/>
        <w:tab w:val="right" w:pos="9638"/>
      </w:tabs>
    </w:pPr>
  </w:style>
  <w:style w:type="character" w:customStyle="1" w:styleId="PoratDiagrama">
    <w:name w:val="Poraštė Diagrama"/>
    <w:basedOn w:val="Numatytasispastraiposriftas"/>
    <w:link w:val="Porat"/>
    <w:uiPriority w:val="99"/>
    <w:rsid w:val="007F3261"/>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AF048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04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ietimas.vilniu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uvedra.vilnius.lm.lt" TargetMode="External"/><Relationship Id="rId5" Type="http://schemas.openxmlformats.org/officeDocument/2006/relationships/webSettings" Target="webSettings.xml"/><Relationship Id="rId10" Type="http://schemas.openxmlformats.org/officeDocument/2006/relationships/hyperlink" Target="http://www.spis.lt" TargetMode="External"/><Relationship Id="rId4" Type="http://schemas.openxmlformats.org/officeDocument/2006/relationships/settings" Target="settings.xml"/><Relationship Id="rId9" Type="http://schemas.openxmlformats.org/officeDocument/2006/relationships/hyperlink" Target="http://www.svietimas.vilniu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83B3D-AD54-44C6-85BB-3F9B0370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6</Pages>
  <Words>10277</Words>
  <Characters>5859</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Molinukas</dc:creator>
  <cp:keywords/>
  <dc:description/>
  <cp:lastModifiedBy>Darzelis</cp:lastModifiedBy>
  <cp:revision>28</cp:revision>
  <cp:lastPrinted>2022-03-29T07:29:00Z</cp:lastPrinted>
  <dcterms:created xsi:type="dcterms:W3CDTF">2022-01-13T15:06:00Z</dcterms:created>
  <dcterms:modified xsi:type="dcterms:W3CDTF">2022-07-31T12:36:00Z</dcterms:modified>
</cp:coreProperties>
</file>